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90" w:type="dxa"/>
        <w:tblLook w:val="04A0" w:firstRow="1" w:lastRow="0" w:firstColumn="1" w:lastColumn="0" w:noHBand="0" w:noVBand="1"/>
      </w:tblPr>
      <w:tblGrid>
        <w:gridCol w:w="2263"/>
        <w:gridCol w:w="8227"/>
      </w:tblGrid>
      <w:tr w:rsidR="007D653C" w:rsidRPr="004D5E36" w14:paraId="0C12AEE1" w14:textId="77777777" w:rsidTr="00164D5F">
        <w:trPr>
          <w:trHeight w:val="340"/>
        </w:trPr>
        <w:tc>
          <w:tcPr>
            <w:tcW w:w="10490" w:type="dxa"/>
            <w:gridSpan w:val="2"/>
            <w:shd w:val="clear" w:color="auto" w:fill="B2A1C7"/>
          </w:tcPr>
          <w:p w14:paraId="05864BB2" w14:textId="02A46478" w:rsidR="007D653C" w:rsidRPr="004D5E36" w:rsidRDefault="00164D5F" w:rsidP="00164D5F">
            <w:pPr>
              <w:pStyle w:val="NWCHeading"/>
            </w:pPr>
            <w:r>
              <w:t>Job Description</w:t>
            </w:r>
            <w:r>
              <w:br/>
              <w:t>Human Resources Development Officer</w:t>
            </w:r>
            <w:r w:rsidRPr="004D5E36">
              <w:rPr>
                <w:noProof/>
                <w:lang w:eastAsia="en-GB"/>
              </w:rPr>
              <w:t xml:space="preserve"> </w:t>
            </w:r>
            <w:r w:rsidR="004D5E36" w:rsidRPr="004D5E36">
              <w:rPr>
                <w:noProof/>
                <w:lang w:eastAsia="en-GB"/>
              </w:rPr>
              <w:drawing>
                <wp:anchor distT="0" distB="0" distL="114300" distR="114300" simplePos="0" relativeHeight="251658240" behindDoc="1" locked="0" layoutInCell="1" allowOverlap="1" wp14:anchorId="0C068693" wp14:editId="250FCFAD">
                  <wp:simplePos x="0" y="0"/>
                  <wp:positionH relativeFrom="margin">
                    <wp:posOffset>5306060</wp:posOffset>
                  </wp:positionH>
                  <wp:positionV relativeFrom="margin">
                    <wp:posOffset>47625</wp:posOffset>
                  </wp:positionV>
                  <wp:extent cx="1198880" cy="347980"/>
                  <wp:effectExtent l="0" t="0" r="1270" b="0"/>
                  <wp:wrapTight wrapText="bothSides">
                    <wp:wrapPolygon edited="0">
                      <wp:start x="1030" y="0"/>
                      <wp:lineTo x="0" y="20102"/>
                      <wp:lineTo x="18191" y="20102"/>
                      <wp:lineTo x="18191" y="18920"/>
                      <wp:lineTo x="21280" y="14190"/>
                      <wp:lineTo x="21280" y="0"/>
                      <wp:lineTo x="16131" y="0"/>
                      <wp:lineTo x="103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WC transparent.png"/>
                          <pic:cNvPicPr/>
                        </pic:nvPicPr>
                        <pic:blipFill>
                          <a:blip r:embed="rId7" cstate="print">
                            <a:extLst>
                              <a:ext uri="{BEBA8EAE-BF5A-486C-A8C5-ECC9F3942E4B}">
                                <a14:imgProps xmlns:a14="http://schemas.microsoft.com/office/drawing/2010/main">
                                  <a14:imgLayer r:embed="rId8">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198880" cy="347980"/>
                          </a:xfrm>
                          <a:prstGeom prst="rect">
                            <a:avLst/>
                          </a:prstGeom>
                        </pic:spPr>
                      </pic:pic>
                    </a:graphicData>
                  </a:graphic>
                </wp:anchor>
              </w:drawing>
            </w:r>
          </w:p>
        </w:tc>
      </w:tr>
      <w:tr w:rsidR="00164D5F" w:rsidRPr="00960CBE" w14:paraId="2A6A80A5" w14:textId="77777777" w:rsidTr="00164D5F">
        <w:trPr>
          <w:trHeight w:val="340"/>
        </w:trPr>
        <w:tc>
          <w:tcPr>
            <w:tcW w:w="2263" w:type="dxa"/>
            <w:shd w:val="clear" w:color="auto" w:fill="E5DFEC"/>
          </w:tcPr>
          <w:p w14:paraId="2738DD34" w14:textId="77777777" w:rsidR="00164D5F" w:rsidRPr="0055617F" w:rsidRDefault="00164D5F" w:rsidP="00FE0D86">
            <w:pPr>
              <w:pStyle w:val="NWCSubheading"/>
            </w:pPr>
            <w:bookmarkStart w:id="0" w:name="_Hlk179369163"/>
            <w:r w:rsidRPr="0055617F">
              <w:t>Post Title</w:t>
            </w:r>
          </w:p>
        </w:tc>
        <w:tc>
          <w:tcPr>
            <w:tcW w:w="8227" w:type="dxa"/>
            <w:shd w:val="clear" w:color="auto" w:fill="FFFFFF" w:themeFill="background1"/>
          </w:tcPr>
          <w:p w14:paraId="4B8AE470" w14:textId="77777777" w:rsidR="00164D5F" w:rsidRPr="0055617F" w:rsidRDefault="00164D5F" w:rsidP="00FE0D86">
            <w:pPr>
              <w:pStyle w:val="NWCBody"/>
            </w:pPr>
            <w:r w:rsidRPr="0055617F">
              <w:t xml:space="preserve">HR </w:t>
            </w:r>
            <w:r>
              <w:t xml:space="preserve">Development Officer </w:t>
            </w:r>
            <w:r>
              <w:br/>
            </w:r>
            <w:r w:rsidRPr="0055617F">
              <w:t xml:space="preserve">It is an occupational requirement that applications are open to women only, as permitted and defined under Schedule 9 </w:t>
            </w:r>
            <w:r>
              <w:t>P</w:t>
            </w:r>
            <w:r w:rsidRPr="0055617F">
              <w:t xml:space="preserve">art 1 </w:t>
            </w:r>
            <w:r>
              <w:t xml:space="preserve">of the </w:t>
            </w:r>
            <w:r w:rsidRPr="0055617F">
              <w:t>Equality Act 2010 and appropriate guidance.</w:t>
            </w:r>
          </w:p>
        </w:tc>
      </w:tr>
      <w:bookmarkEnd w:id="0"/>
      <w:tr w:rsidR="00164D5F" w:rsidRPr="00960CBE" w14:paraId="195E4F9D" w14:textId="77777777" w:rsidTr="00164D5F">
        <w:trPr>
          <w:trHeight w:val="340"/>
        </w:trPr>
        <w:tc>
          <w:tcPr>
            <w:tcW w:w="2263" w:type="dxa"/>
            <w:shd w:val="clear" w:color="auto" w:fill="E5DFEC"/>
          </w:tcPr>
          <w:p w14:paraId="52D5F941" w14:textId="77777777" w:rsidR="00164D5F" w:rsidRPr="0055617F" w:rsidRDefault="00164D5F" w:rsidP="00FE0D86">
            <w:pPr>
              <w:pStyle w:val="NWCSubheading"/>
            </w:pPr>
            <w:r w:rsidRPr="0055617F">
              <w:t>Responsible to</w:t>
            </w:r>
          </w:p>
        </w:tc>
        <w:tc>
          <w:tcPr>
            <w:tcW w:w="8227" w:type="dxa"/>
            <w:shd w:val="clear" w:color="auto" w:fill="FFFFFF" w:themeFill="background1"/>
          </w:tcPr>
          <w:p w14:paraId="75C81F1B" w14:textId="77777777" w:rsidR="00164D5F" w:rsidRPr="0055617F" w:rsidRDefault="00164D5F" w:rsidP="00FE0D86">
            <w:pPr>
              <w:pStyle w:val="NWCBody"/>
            </w:pPr>
            <w:r w:rsidRPr="0055617F">
              <w:t>Head of Quality and Compliance</w:t>
            </w:r>
            <w:r>
              <w:t xml:space="preserve"> </w:t>
            </w:r>
          </w:p>
        </w:tc>
      </w:tr>
      <w:tr w:rsidR="00164D5F" w:rsidRPr="00960CBE" w14:paraId="4EE10A2C" w14:textId="77777777" w:rsidTr="00164D5F">
        <w:trPr>
          <w:trHeight w:val="340"/>
        </w:trPr>
        <w:tc>
          <w:tcPr>
            <w:tcW w:w="2263" w:type="dxa"/>
            <w:shd w:val="clear" w:color="auto" w:fill="E5DFEC"/>
          </w:tcPr>
          <w:p w14:paraId="5220F6CD" w14:textId="77777777" w:rsidR="00164D5F" w:rsidRPr="0055617F" w:rsidRDefault="00164D5F" w:rsidP="00FE0D86">
            <w:pPr>
              <w:pStyle w:val="NWCSubheading"/>
            </w:pPr>
            <w:r w:rsidRPr="0055617F">
              <w:t>Location</w:t>
            </w:r>
          </w:p>
        </w:tc>
        <w:tc>
          <w:tcPr>
            <w:tcW w:w="8227" w:type="dxa"/>
            <w:shd w:val="clear" w:color="auto" w:fill="FFFFFF" w:themeFill="background1"/>
          </w:tcPr>
          <w:p w14:paraId="55A8FC39" w14:textId="77777777" w:rsidR="00164D5F" w:rsidRPr="0055617F" w:rsidRDefault="00164D5F" w:rsidP="00FE0D86">
            <w:pPr>
              <w:pStyle w:val="NWCBody"/>
            </w:pPr>
            <w:r w:rsidRPr="0055617F">
              <w:t>Nottingham Women’s Centre</w:t>
            </w:r>
            <w:r>
              <w:br/>
            </w:r>
            <w:r w:rsidRPr="0055617F">
              <w:t>30 Chaucer Street, Nottingham, NG1 5LP</w:t>
            </w:r>
          </w:p>
        </w:tc>
      </w:tr>
      <w:tr w:rsidR="00164D5F" w:rsidRPr="00960CBE" w14:paraId="57D673AE" w14:textId="77777777" w:rsidTr="00164D5F">
        <w:trPr>
          <w:trHeight w:val="340"/>
        </w:trPr>
        <w:tc>
          <w:tcPr>
            <w:tcW w:w="2263" w:type="dxa"/>
            <w:shd w:val="clear" w:color="auto" w:fill="E5DFEC"/>
          </w:tcPr>
          <w:p w14:paraId="2A50104E" w14:textId="77777777" w:rsidR="00164D5F" w:rsidRPr="0055617F" w:rsidRDefault="00164D5F" w:rsidP="00FE0D86">
            <w:pPr>
              <w:pStyle w:val="NWCSubheading"/>
            </w:pPr>
            <w:r w:rsidRPr="0055617F">
              <w:t>Hours</w:t>
            </w:r>
          </w:p>
        </w:tc>
        <w:tc>
          <w:tcPr>
            <w:tcW w:w="8227" w:type="dxa"/>
            <w:shd w:val="clear" w:color="auto" w:fill="FFFFFF" w:themeFill="background1"/>
          </w:tcPr>
          <w:p w14:paraId="5C8E3D67" w14:textId="77777777" w:rsidR="00164D5F" w:rsidRPr="0055617F" w:rsidRDefault="00164D5F" w:rsidP="00FE0D86">
            <w:pPr>
              <w:pStyle w:val="NWCBody"/>
            </w:pPr>
            <w:r>
              <w:t>Monday to Friday, 30</w:t>
            </w:r>
            <w:r w:rsidRPr="0055617F">
              <w:t xml:space="preserve"> hours </w:t>
            </w:r>
            <w:r>
              <w:t>per week</w:t>
            </w:r>
          </w:p>
        </w:tc>
      </w:tr>
      <w:tr w:rsidR="00164D5F" w:rsidRPr="00960CBE" w14:paraId="19B0FABF" w14:textId="77777777" w:rsidTr="00164D5F">
        <w:trPr>
          <w:trHeight w:val="340"/>
        </w:trPr>
        <w:tc>
          <w:tcPr>
            <w:tcW w:w="2263" w:type="dxa"/>
            <w:shd w:val="clear" w:color="auto" w:fill="E5DFEC"/>
          </w:tcPr>
          <w:p w14:paraId="5920BD31" w14:textId="77777777" w:rsidR="00164D5F" w:rsidRPr="0055617F" w:rsidRDefault="00164D5F" w:rsidP="00FE0D86">
            <w:pPr>
              <w:pStyle w:val="NWCSubheading"/>
            </w:pPr>
            <w:r w:rsidRPr="0055617F">
              <w:t>Salary</w:t>
            </w:r>
          </w:p>
        </w:tc>
        <w:tc>
          <w:tcPr>
            <w:tcW w:w="8227" w:type="dxa"/>
            <w:shd w:val="clear" w:color="auto" w:fill="FFFFFF" w:themeFill="background1"/>
          </w:tcPr>
          <w:p w14:paraId="5806D89E" w14:textId="77777777" w:rsidR="00164D5F" w:rsidRPr="0055617F" w:rsidRDefault="00164D5F" w:rsidP="00FE0D86">
            <w:pPr>
              <w:pStyle w:val="NWCBody"/>
            </w:pPr>
            <w:r>
              <w:t>£28,954 (pro rata)</w:t>
            </w:r>
          </w:p>
        </w:tc>
      </w:tr>
      <w:tr w:rsidR="00164D5F" w:rsidRPr="00960CBE" w14:paraId="136E13A1" w14:textId="77777777" w:rsidTr="00164D5F">
        <w:trPr>
          <w:trHeight w:val="340"/>
        </w:trPr>
        <w:tc>
          <w:tcPr>
            <w:tcW w:w="2263" w:type="dxa"/>
            <w:shd w:val="clear" w:color="auto" w:fill="E5DFEC"/>
          </w:tcPr>
          <w:p w14:paraId="35902098" w14:textId="77777777" w:rsidR="00164D5F" w:rsidRPr="0055617F" w:rsidRDefault="00164D5F" w:rsidP="00FE0D86">
            <w:pPr>
              <w:pStyle w:val="NWCSubheading"/>
            </w:pPr>
            <w:r w:rsidRPr="0055617F">
              <w:t>Contract</w:t>
            </w:r>
          </w:p>
        </w:tc>
        <w:tc>
          <w:tcPr>
            <w:tcW w:w="8227" w:type="dxa"/>
            <w:shd w:val="clear" w:color="auto" w:fill="FFFFFF" w:themeFill="background1"/>
          </w:tcPr>
          <w:p w14:paraId="753F2B53" w14:textId="77777777" w:rsidR="00164D5F" w:rsidRPr="0055617F" w:rsidRDefault="00164D5F" w:rsidP="00FE0D86">
            <w:pPr>
              <w:pStyle w:val="NWCBody"/>
            </w:pPr>
            <w:r>
              <w:t xml:space="preserve">Fixed term.  Initially for 12 </w:t>
            </w:r>
            <w:r w:rsidRPr="00D63C48">
              <w:t>months with the scope to extend to 18 months dependent upon need</w:t>
            </w:r>
          </w:p>
        </w:tc>
      </w:tr>
      <w:tr w:rsidR="00164D5F" w:rsidRPr="00960CBE" w14:paraId="5B517BEF" w14:textId="77777777" w:rsidTr="00164D5F">
        <w:trPr>
          <w:trHeight w:val="340"/>
        </w:trPr>
        <w:tc>
          <w:tcPr>
            <w:tcW w:w="2263" w:type="dxa"/>
            <w:shd w:val="clear" w:color="auto" w:fill="E5DFEC"/>
          </w:tcPr>
          <w:p w14:paraId="00F3C05D" w14:textId="77777777" w:rsidR="00164D5F" w:rsidRPr="0055617F" w:rsidRDefault="00164D5F" w:rsidP="00FE0D86">
            <w:pPr>
              <w:pStyle w:val="NWCSubheading"/>
            </w:pPr>
            <w:r w:rsidRPr="0055617F">
              <w:t>Closing date</w:t>
            </w:r>
          </w:p>
        </w:tc>
        <w:tc>
          <w:tcPr>
            <w:tcW w:w="8227" w:type="dxa"/>
            <w:shd w:val="clear" w:color="auto" w:fill="FFFFFF" w:themeFill="background1"/>
          </w:tcPr>
          <w:p w14:paraId="22275E18" w14:textId="77777777" w:rsidR="00164D5F" w:rsidRPr="0055617F" w:rsidRDefault="00164D5F" w:rsidP="00FE0D86">
            <w:pPr>
              <w:pStyle w:val="NWCBody"/>
            </w:pPr>
            <w:bookmarkStart w:id="1" w:name="_Hlk179369104"/>
            <w:r>
              <w:t>9am,</w:t>
            </w:r>
            <w:r w:rsidRPr="0055617F">
              <w:t xml:space="preserve"> Monday </w:t>
            </w:r>
            <w:r>
              <w:t>20</w:t>
            </w:r>
            <w:r w:rsidRPr="0055617F">
              <w:t xml:space="preserve">th </w:t>
            </w:r>
            <w:bookmarkEnd w:id="1"/>
            <w:r>
              <w:t>January 2025</w:t>
            </w:r>
          </w:p>
        </w:tc>
      </w:tr>
      <w:tr w:rsidR="00164D5F" w:rsidRPr="00960CBE" w14:paraId="03294F39" w14:textId="77777777" w:rsidTr="00164D5F">
        <w:trPr>
          <w:trHeight w:val="340"/>
        </w:trPr>
        <w:tc>
          <w:tcPr>
            <w:tcW w:w="2263" w:type="dxa"/>
            <w:shd w:val="clear" w:color="auto" w:fill="E5DFEC"/>
          </w:tcPr>
          <w:p w14:paraId="600C7486" w14:textId="77777777" w:rsidR="00164D5F" w:rsidRPr="00960CBE" w:rsidRDefault="00164D5F" w:rsidP="00FE0D86">
            <w:pPr>
              <w:pStyle w:val="NWCSubheading"/>
              <w:rPr>
                <w:rFonts w:asciiTheme="minorHAnsi" w:hAnsiTheme="minorHAnsi" w:cstheme="minorHAnsi"/>
              </w:rPr>
            </w:pPr>
            <w:r w:rsidRPr="00960CBE">
              <w:rPr>
                <w:rFonts w:asciiTheme="minorHAnsi" w:hAnsiTheme="minorHAnsi" w:cstheme="minorHAnsi"/>
              </w:rPr>
              <w:t>Interview date</w:t>
            </w:r>
          </w:p>
        </w:tc>
        <w:tc>
          <w:tcPr>
            <w:tcW w:w="8227" w:type="dxa"/>
            <w:shd w:val="clear" w:color="auto" w:fill="FFFFFF" w:themeFill="background1"/>
          </w:tcPr>
          <w:p w14:paraId="58DF2207" w14:textId="7CA37429" w:rsidR="00164D5F" w:rsidRPr="0055617F" w:rsidRDefault="00164D5F" w:rsidP="00FE0D86">
            <w:pPr>
              <w:pStyle w:val="NWCBody"/>
            </w:pPr>
            <w:bookmarkStart w:id="2" w:name="_Hlk184884211"/>
            <w:r>
              <w:t>Tuesday 28</w:t>
            </w:r>
            <w:r w:rsidRPr="00D63C48">
              <w:rPr>
                <w:vertAlign w:val="superscript"/>
              </w:rPr>
              <w:t>th</w:t>
            </w:r>
            <w:r>
              <w:t xml:space="preserve"> January</w:t>
            </w:r>
            <w:r w:rsidR="00A828A8">
              <w:t xml:space="preserve"> 2025</w:t>
            </w:r>
            <w:bookmarkEnd w:id="2"/>
          </w:p>
        </w:tc>
      </w:tr>
      <w:tr w:rsidR="00164D5F" w:rsidRPr="00960CBE" w14:paraId="11650070" w14:textId="77777777" w:rsidTr="00164D5F">
        <w:trPr>
          <w:trHeight w:val="340"/>
        </w:trPr>
        <w:tc>
          <w:tcPr>
            <w:tcW w:w="10490" w:type="dxa"/>
            <w:gridSpan w:val="2"/>
            <w:shd w:val="clear" w:color="auto" w:fill="E5DFEC"/>
          </w:tcPr>
          <w:p w14:paraId="7B33E855" w14:textId="77777777" w:rsidR="00164D5F" w:rsidRPr="00960CBE" w:rsidRDefault="00164D5F" w:rsidP="00FE0D86">
            <w:pPr>
              <w:pStyle w:val="NWCSubheading"/>
              <w:rPr>
                <w:rFonts w:asciiTheme="minorHAnsi" w:hAnsiTheme="minorHAnsi" w:cstheme="minorHAnsi"/>
              </w:rPr>
            </w:pPr>
            <w:r w:rsidRPr="00960CBE">
              <w:rPr>
                <w:rFonts w:asciiTheme="minorHAnsi" w:hAnsiTheme="minorHAnsi" w:cstheme="minorHAnsi"/>
              </w:rPr>
              <w:t>General Description</w:t>
            </w:r>
          </w:p>
        </w:tc>
      </w:tr>
      <w:tr w:rsidR="00164D5F" w:rsidRPr="00960CBE" w14:paraId="6EBFB89D" w14:textId="77777777" w:rsidTr="00164D5F">
        <w:trPr>
          <w:trHeight w:val="340"/>
        </w:trPr>
        <w:tc>
          <w:tcPr>
            <w:tcW w:w="10490" w:type="dxa"/>
            <w:gridSpan w:val="2"/>
            <w:shd w:val="clear" w:color="auto" w:fill="auto"/>
          </w:tcPr>
          <w:p w14:paraId="3DD7AE4E" w14:textId="77777777" w:rsidR="00CD5D58" w:rsidRPr="00AE7110" w:rsidRDefault="00CD5D58" w:rsidP="00CD5D58">
            <w:pPr>
              <w:pStyle w:val="NWCBody"/>
              <w:jc w:val="both"/>
              <w:rPr>
                <w:rFonts w:asciiTheme="minorHAnsi" w:hAnsiTheme="minorHAnsi" w:cstheme="minorHAnsi"/>
                <w:sz w:val="24"/>
                <w:szCs w:val="24"/>
              </w:rPr>
            </w:pPr>
            <w:bookmarkStart w:id="3" w:name="_Hlk183510663"/>
            <w:r w:rsidRPr="00AE7110">
              <w:rPr>
                <w:rFonts w:asciiTheme="minorHAnsi" w:hAnsiTheme="minorHAnsi" w:cstheme="minorHAnsi"/>
                <w:sz w:val="24"/>
                <w:szCs w:val="24"/>
              </w:rPr>
              <w:t>This a fixed term contract to support the organisation, streamline and upgrade its HR processes and support the ongoing HR needs of the organisation.  You will provide comprehensive day-to-day HR support in alignment with NWC’s policies and procedures and manag</w:t>
            </w:r>
            <w:r>
              <w:rPr>
                <w:rFonts w:asciiTheme="minorHAnsi" w:hAnsiTheme="minorHAnsi" w:cstheme="minorHAnsi"/>
                <w:sz w:val="24"/>
                <w:szCs w:val="24"/>
              </w:rPr>
              <w:t xml:space="preserve">e </w:t>
            </w:r>
            <w:r w:rsidRPr="00AE7110">
              <w:rPr>
                <w:rFonts w:asciiTheme="minorHAnsi" w:hAnsiTheme="minorHAnsi" w:cstheme="minorHAnsi"/>
                <w:sz w:val="24"/>
                <w:szCs w:val="24"/>
              </w:rPr>
              <w:t xml:space="preserve">current processes as required.  With a dotted line into the CEO, you will </w:t>
            </w:r>
            <w:r>
              <w:rPr>
                <w:rFonts w:asciiTheme="minorHAnsi" w:hAnsiTheme="minorHAnsi" w:cstheme="minorHAnsi"/>
                <w:sz w:val="24"/>
                <w:szCs w:val="24"/>
              </w:rPr>
              <w:t>review</w:t>
            </w:r>
            <w:r w:rsidRPr="00AE7110">
              <w:rPr>
                <w:rFonts w:asciiTheme="minorHAnsi" w:hAnsiTheme="minorHAnsi" w:cstheme="minorHAnsi"/>
                <w:sz w:val="24"/>
                <w:szCs w:val="24"/>
              </w:rPr>
              <w:t xml:space="preserve"> current process</w:t>
            </w:r>
            <w:r>
              <w:rPr>
                <w:rFonts w:asciiTheme="minorHAnsi" w:hAnsiTheme="minorHAnsi" w:cstheme="minorHAnsi"/>
                <w:sz w:val="24"/>
                <w:szCs w:val="24"/>
              </w:rPr>
              <w:t>es</w:t>
            </w:r>
            <w:r w:rsidRPr="00AE7110">
              <w:rPr>
                <w:rFonts w:asciiTheme="minorHAnsi" w:hAnsiTheme="minorHAnsi" w:cstheme="minorHAnsi"/>
                <w:sz w:val="24"/>
                <w:szCs w:val="24"/>
              </w:rPr>
              <w:t xml:space="preserve"> and then identify and implement upgraded effective HR processes, systems and reporting that meet the evolving needs of the organisation.   This will include ensuring that any technology and cultural or procedural changes are implemented smoothly, enabling staff to adapt and engage throughout the transition and embed those new approaches.   </w:t>
            </w:r>
          </w:p>
          <w:p w14:paraId="06510F2C" w14:textId="77777777" w:rsidR="00164D5F" w:rsidRPr="00960CBE" w:rsidRDefault="00164D5F" w:rsidP="00FE0D86">
            <w:pPr>
              <w:pStyle w:val="NWCBody"/>
              <w:jc w:val="both"/>
            </w:pPr>
            <w:r>
              <w:t>T</w:t>
            </w:r>
            <w:r w:rsidRPr="00355728">
              <w:t>his job description may evolve to reflect changing role requirements</w:t>
            </w:r>
            <w:bookmarkEnd w:id="3"/>
            <w:r>
              <w:t>.</w:t>
            </w:r>
          </w:p>
        </w:tc>
      </w:tr>
      <w:tr w:rsidR="00164D5F" w:rsidRPr="00960CBE" w14:paraId="67C172A2" w14:textId="77777777" w:rsidTr="00164D5F">
        <w:trPr>
          <w:trHeight w:val="340"/>
        </w:trPr>
        <w:tc>
          <w:tcPr>
            <w:tcW w:w="10490" w:type="dxa"/>
            <w:gridSpan w:val="2"/>
            <w:shd w:val="clear" w:color="auto" w:fill="E5DFEC"/>
          </w:tcPr>
          <w:p w14:paraId="41940CF2" w14:textId="77777777" w:rsidR="00164D5F" w:rsidRPr="00960CBE" w:rsidRDefault="00164D5F" w:rsidP="00FE0D86">
            <w:pPr>
              <w:pStyle w:val="NWCSubheading"/>
              <w:rPr>
                <w:rFonts w:asciiTheme="minorHAnsi" w:hAnsiTheme="minorHAnsi" w:cstheme="minorHAnsi"/>
              </w:rPr>
            </w:pPr>
            <w:r w:rsidRPr="00960CBE">
              <w:rPr>
                <w:rFonts w:asciiTheme="minorHAnsi" w:hAnsiTheme="minorHAnsi" w:cstheme="minorHAnsi"/>
              </w:rPr>
              <w:t>Key Tasks and Responsibilities</w:t>
            </w:r>
          </w:p>
        </w:tc>
      </w:tr>
      <w:tr w:rsidR="00C00C40" w:rsidRPr="00FB1D7E" w14:paraId="758FF12D" w14:textId="77777777" w:rsidTr="00164D5F">
        <w:trPr>
          <w:trHeight w:val="340"/>
        </w:trPr>
        <w:tc>
          <w:tcPr>
            <w:tcW w:w="10490" w:type="dxa"/>
            <w:gridSpan w:val="2"/>
            <w:shd w:val="clear" w:color="auto" w:fill="auto"/>
          </w:tcPr>
          <w:p w14:paraId="5E6B682B" w14:textId="77777777" w:rsidR="00164D5F" w:rsidRPr="00620593" w:rsidRDefault="00164D5F" w:rsidP="00164D5F">
            <w:pPr>
              <w:pStyle w:val="NWCBody"/>
              <w:jc w:val="both"/>
            </w:pPr>
            <w:r w:rsidRPr="00620593">
              <w:t xml:space="preserve">The list below describes the main responsibilities and duties of the role but is not a finite list. You will be required to carry out any other duties commensurate with this post. </w:t>
            </w:r>
          </w:p>
          <w:p w14:paraId="59881D59" w14:textId="77777777" w:rsidR="00164D5F" w:rsidRPr="000F2AC0" w:rsidRDefault="00164D5F" w:rsidP="00164D5F">
            <w:pPr>
              <w:pStyle w:val="NWCBody"/>
              <w:rPr>
                <w:b/>
                <w:bCs/>
                <w:lang w:val="en" w:eastAsia="en-GB"/>
              </w:rPr>
            </w:pPr>
            <w:r w:rsidRPr="000F2AC0">
              <w:rPr>
                <w:b/>
                <w:bCs/>
                <w:lang w:val="en" w:eastAsia="en-GB"/>
              </w:rPr>
              <w:t>HR processes and systems development (working closely with CEO and Senior Leadership Team)</w:t>
            </w:r>
          </w:p>
          <w:p w14:paraId="55DAD678" w14:textId="77777777" w:rsidR="00164D5F" w:rsidRPr="00EC330C" w:rsidRDefault="00164D5F" w:rsidP="00164D5F">
            <w:pPr>
              <w:pStyle w:val="NWCBody"/>
              <w:numPr>
                <w:ilvl w:val="0"/>
                <w:numId w:val="7"/>
              </w:numPr>
              <w:rPr>
                <w:b/>
                <w:bCs/>
              </w:rPr>
            </w:pPr>
            <w:bookmarkStart w:id="4" w:name="_Hlk179446777"/>
            <w:r>
              <w:t>To review the organisation’s HR systems and processes and make recommendations for changes where relevant</w:t>
            </w:r>
            <w:bookmarkEnd w:id="4"/>
          </w:p>
          <w:p w14:paraId="47628C17" w14:textId="77777777" w:rsidR="00164D5F" w:rsidRDefault="00164D5F" w:rsidP="00164D5F">
            <w:pPr>
              <w:pStyle w:val="NWCBody"/>
              <w:numPr>
                <w:ilvl w:val="0"/>
                <w:numId w:val="7"/>
              </w:numPr>
            </w:pPr>
            <w:r>
              <w:t xml:space="preserve">Develop and implement upgraded HR support systems and processes to improve all aspects of NWC HR functions </w:t>
            </w:r>
          </w:p>
          <w:p w14:paraId="2AA527AC" w14:textId="77777777" w:rsidR="00164D5F" w:rsidRDefault="00164D5F" w:rsidP="00164D5F">
            <w:pPr>
              <w:pStyle w:val="NWCBody"/>
              <w:numPr>
                <w:ilvl w:val="0"/>
                <w:numId w:val="7"/>
              </w:numPr>
            </w:pPr>
            <w:r>
              <w:t xml:space="preserve">To provide a strong lead on the change and roll out of any new / updated HR systems including training and adoption of new systems becoming part of the day to day working  </w:t>
            </w:r>
          </w:p>
          <w:p w14:paraId="1CEFB8BE" w14:textId="77777777" w:rsidR="00164D5F" w:rsidRPr="00EC330C" w:rsidRDefault="00164D5F" w:rsidP="00164D5F">
            <w:pPr>
              <w:pStyle w:val="NWCBody"/>
              <w:rPr>
                <w:b/>
                <w:bCs/>
              </w:rPr>
            </w:pPr>
            <w:r w:rsidRPr="00EC330C">
              <w:rPr>
                <w:b/>
                <w:bCs/>
              </w:rPr>
              <w:t>General HR</w:t>
            </w:r>
          </w:p>
          <w:p w14:paraId="338F20E6" w14:textId="77777777" w:rsidR="00164D5F" w:rsidRPr="00620593" w:rsidRDefault="00164D5F" w:rsidP="00164D5F">
            <w:pPr>
              <w:pStyle w:val="NWCBody"/>
              <w:numPr>
                <w:ilvl w:val="0"/>
                <w:numId w:val="7"/>
              </w:numPr>
            </w:pPr>
            <w:r>
              <w:t>M</w:t>
            </w:r>
            <w:r w:rsidRPr="00620593">
              <w:t xml:space="preserve">aintain all </w:t>
            </w:r>
            <w:r>
              <w:t xml:space="preserve">current </w:t>
            </w:r>
            <w:r w:rsidRPr="00620593">
              <w:t xml:space="preserve">administrative systems within the HR Function </w:t>
            </w:r>
          </w:p>
          <w:p w14:paraId="3FEA8FB5" w14:textId="77777777" w:rsidR="00164D5F" w:rsidRPr="00620593" w:rsidRDefault="00164D5F" w:rsidP="00164D5F">
            <w:pPr>
              <w:pStyle w:val="NWCBody"/>
              <w:numPr>
                <w:ilvl w:val="0"/>
                <w:numId w:val="7"/>
              </w:numPr>
              <w:jc w:val="both"/>
            </w:pPr>
            <w:r w:rsidRPr="00620593">
              <w:t>Ensure employee documentation is accurately updated on our management information system, electronic staff files, and any other relevant databases, including but not limited to:</w:t>
            </w:r>
          </w:p>
          <w:p w14:paraId="2497DA8A" w14:textId="77777777" w:rsidR="00164D5F" w:rsidRPr="0055617F" w:rsidRDefault="00164D5F" w:rsidP="00164D5F">
            <w:pPr>
              <w:pStyle w:val="NWCBody"/>
              <w:numPr>
                <w:ilvl w:val="1"/>
                <w:numId w:val="7"/>
              </w:numPr>
              <w:rPr>
                <w:lang w:val="en" w:eastAsia="en-GB"/>
              </w:rPr>
            </w:pPr>
            <w:r w:rsidRPr="0055617F">
              <w:rPr>
                <w:lang w:val="en" w:eastAsia="en-GB"/>
              </w:rPr>
              <w:lastRenderedPageBreak/>
              <w:t>Salary Changes</w:t>
            </w:r>
          </w:p>
          <w:p w14:paraId="70A7940E" w14:textId="77777777" w:rsidR="00164D5F" w:rsidRPr="0055617F" w:rsidRDefault="00164D5F" w:rsidP="00164D5F">
            <w:pPr>
              <w:pStyle w:val="NWCBody"/>
              <w:numPr>
                <w:ilvl w:val="1"/>
                <w:numId w:val="7"/>
              </w:numPr>
              <w:rPr>
                <w:lang w:val="en" w:eastAsia="en-GB"/>
              </w:rPr>
            </w:pPr>
            <w:r w:rsidRPr="0055617F">
              <w:rPr>
                <w:lang w:val="en" w:eastAsia="en-GB"/>
              </w:rPr>
              <w:t>Changes to contracts/terms and conditions</w:t>
            </w:r>
          </w:p>
          <w:p w14:paraId="67E7D891" w14:textId="77777777" w:rsidR="00164D5F" w:rsidRPr="0055617F" w:rsidRDefault="00164D5F" w:rsidP="00164D5F">
            <w:pPr>
              <w:pStyle w:val="NWCBody"/>
              <w:numPr>
                <w:ilvl w:val="1"/>
                <w:numId w:val="7"/>
              </w:numPr>
              <w:rPr>
                <w:lang w:val="en" w:eastAsia="en-GB"/>
              </w:rPr>
            </w:pPr>
            <w:r w:rsidRPr="0055617F">
              <w:rPr>
                <w:lang w:val="en" w:eastAsia="en-GB"/>
              </w:rPr>
              <w:t>Documents relating to formal meetings</w:t>
            </w:r>
          </w:p>
          <w:p w14:paraId="446C19B4" w14:textId="77777777" w:rsidR="00164D5F" w:rsidRPr="0055617F" w:rsidRDefault="00164D5F" w:rsidP="00164D5F">
            <w:pPr>
              <w:pStyle w:val="NWCBody"/>
              <w:numPr>
                <w:ilvl w:val="1"/>
                <w:numId w:val="7"/>
              </w:numPr>
              <w:rPr>
                <w:lang w:val="en" w:eastAsia="en-GB"/>
              </w:rPr>
            </w:pPr>
            <w:r w:rsidRPr="0055617F">
              <w:rPr>
                <w:lang w:val="en" w:eastAsia="en-GB"/>
              </w:rPr>
              <w:t>Absence recording including</w:t>
            </w:r>
            <w:r>
              <w:rPr>
                <w:lang w:val="en" w:eastAsia="en-GB"/>
              </w:rPr>
              <w:t xml:space="preserve"> annual leave,</w:t>
            </w:r>
            <w:r w:rsidRPr="0055617F">
              <w:rPr>
                <w:lang w:val="en" w:eastAsia="en-GB"/>
              </w:rPr>
              <w:t xml:space="preserve"> sickness, emergency leave, phased return</w:t>
            </w:r>
            <w:r>
              <w:rPr>
                <w:lang w:val="en" w:eastAsia="en-GB"/>
              </w:rPr>
              <w:t>, parental leave, compassionate leave and carer’s leave</w:t>
            </w:r>
          </w:p>
          <w:p w14:paraId="0222DEDE" w14:textId="77777777" w:rsidR="00164D5F" w:rsidRPr="0055617F" w:rsidRDefault="00164D5F" w:rsidP="00164D5F">
            <w:pPr>
              <w:pStyle w:val="NWCBody"/>
              <w:numPr>
                <w:ilvl w:val="0"/>
                <w:numId w:val="7"/>
              </w:numPr>
              <w:jc w:val="both"/>
            </w:pPr>
            <w:r w:rsidRPr="0055617F">
              <w:t>Respond to external and internal enquiries from employees and management in a timely and professional manner</w:t>
            </w:r>
          </w:p>
          <w:p w14:paraId="0ECCA146" w14:textId="77777777" w:rsidR="00164D5F" w:rsidRPr="003117F8" w:rsidRDefault="00164D5F" w:rsidP="00164D5F">
            <w:pPr>
              <w:pStyle w:val="NWCBody"/>
              <w:numPr>
                <w:ilvl w:val="0"/>
                <w:numId w:val="7"/>
              </w:numPr>
              <w:jc w:val="both"/>
              <w:rPr>
                <w:strike/>
              </w:rPr>
            </w:pPr>
            <w:r w:rsidRPr="0055617F">
              <w:t xml:space="preserve">Maintain the Organisational Chart </w:t>
            </w:r>
          </w:p>
          <w:p w14:paraId="7B50D840" w14:textId="35163EB4" w:rsidR="00C00C40" w:rsidRDefault="008B508F" w:rsidP="00C00C40">
            <w:pPr>
              <w:pStyle w:val="NWCBody"/>
              <w:numPr>
                <w:ilvl w:val="0"/>
                <w:numId w:val="7"/>
              </w:numPr>
              <w:jc w:val="both"/>
            </w:pPr>
            <w:r>
              <w:t>Be the f</w:t>
            </w:r>
            <w:r w:rsidR="00164D5F" w:rsidRPr="0055617F">
              <w:t xml:space="preserve">irst point of contact for all HR queries, escalating </w:t>
            </w:r>
            <w:r w:rsidR="00164D5F">
              <w:t xml:space="preserve">to Senior Leadership Team, CEO or Legal Advisor </w:t>
            </w:r>
            <w:r w:rsidR="00164D5F" w:rsidRPr="0055617F">
              <w:t>where necessary</w:t>
            </w:r>
          </w:p>
          <w:p w14:paraId="3AF44502" w14:textId="519848D4" w:rsidR="00164D5F" w:rsidRDefault="00164D5F" w:rsidP="00C00C40">
            <w:pPr>
              <w:pStyle w:val="NWCBody"/>
              <w:numPr>
                <w:ilvl w:val="0"/>
                <w:numId w:val="7"/>
              </w:numPr>
              <w:jc w:val="both"/>
            </w:pPr>
            <w:r>
              <w:t>Assist in the production of HR reports e.g.</w:t>
            </w:r>
            <w:r w:rsidR="008B508F">
              <w:t xml:space="preserve"> </w:t>
            </w:r>
            <w:r w:rsidRPr="0055617F">
              <w:t>sickness absence, staff turnover, staff survey and</w:t>
            </w:r>
            <w:r>
              <w:t xml:space="preserve"> workforce demographics</w:t>
            </w:r>
          </w:p>
          <w:p w14:paraId="5B3972A6" w14:textId="77777777" w:rsidR="00164D5F" w:rsidRDefault="00164D5F" w:rsidP="00164D5F">
            <w:pPr>
              <w:pStyle w:val="NWCBody"/>
              <w:numPr>
                <w:ilvl w:val="0"/>
                <w:numId w:val="7"/>
              </w:numPr>
              <w:jc w:val="both"/>
            </w:pPr>
            <w:r>
              <w:t>Keep up to date with changes in HR laws and guidelines and alert the Senior Leadership Team to anything relevant to the organisation and its employees</w:t>
            </w:r>
          </w:p>
          <w:p w14:paraId="7357F093" w14:textId="77777777" w:rsidR="00164D5F" w:rsidRDefault="00164D5F" w:rsidP="00164D5F">
            <w:pPr>
              <w:pStyle w:val="NWCBody"/>
              <w:numPr>
                <w:ilvl w:val="0"/>
                <w:numId w:val="7"/>
              </w:numPr>
              <w:jc w:val="both"/>
            </w:pPr>
            <w:r>
              <w:t>Support the Senior Leadership Team with HR related internal formal employee meetings i.e. taking independent minutes at disciplinary hearings</w:t>
            </w:r>
          </w:p>
          <w:p w14:paraId="4D5AA78B" w14:textId="77777777" w:rsidR="00164D5F" w:rsidRPr="000F2AC0" w:rsidRDefault="00164D5F" w:rsidP="00164D5F">
            <w:pPr>
              <w:pStyle w:val="NWCBody"/>
              <w:rPr>
                <w:b/>
                <w:bCs/>
              </w:rPr>
            </w:pPr>
            <w:r w:rsidRPr="000F2AC0">
              <w:rPr>
                <w:b/>
                <w:bCs/>
              </w:rPr>
              <w:t>Payroll</w:t>
            </w:r>
          </w:p>
          <w:p w14:paraId="29DA6CBF" w14:textId="3429448B" w:rsidR="00164D5F" w:rsidRDefault="00164D5F" w:rsidP="00164D5F">
            <w:pPr>
              <w:pStyle w:val="NWCBody"/>
              <w:numPr>
                <w:ilvl w:val="0"/>
                <w:numId w:val="7"/>
              </w:numPr>
              <w:jc w:val="both"/>
            </w:pPr>
            <w:r>
              <w:t>Liaise closely with the Finance Officer and Head of Finance reporting accurately and efficiently any changes to employment contracts, including starters and leavers, terms and conditions etc</w:t>
            </w:r>
            <w:r w:rsidR="008B508F">
              <w:t xml:space="preserve">. </w:t>
            </w:r>
            <w:r>
              <w:t>which affect monthly payroll</w:t>
            </w:r>
          </w:p>
          <w:p w14:paraId="3B8A9F6C" w14:textId="77777777" w:rsidR="00164D5F" w:rsidRPr="005444F9" w:rsidRDefault="00164D5F" w:rsidP="00164D5F">
            <w:pPr>
              <w:pStyle w:val="NWCBody"/>
              <w:numPr>
                <w:ilvl w:val="0"/>
                <w:numId w:val="7"/>
              </w:numPr>
              <w:jc w:val="both"/>
            </w:pPr>
            <w:r>
              <w:t>Prepare monthly sickness absence reports and inform employee and Finance Officer of any changes to sick pay entitlement</w:t>
            </w:r>
          </w:p>
          <w:p w14:paraId="5012C960" w14:textId="77777777" w:rsidR="00164D5F" w:rsidRPr="000F2AC0" w:rsidRDefault="00164D5F" w:rsidP="00164D5F">
            <w:pPr>
              <w:pStyle w:val="NWCBody"/>
              <w:rPr>
                <w:b/>
                <w:bCs/>
              </w:rPr>
            </w:pPr>
            <w:r w:rsidRPr="000F2AC0">
              <w:rPr>
                <w:b/>
                <w:bCs/>
              </w:rPr>
              <w:t>Recruitment and Selection</w:t>
            </w:r>
          </w:p>
          <w:p w14:paraId="7BC44B3A" w14:textId="77777777" w:rsidR="00164D5F" w:rsidRPr="00ED6CB2" w:rsidRDefault="00164D5F" w:rsidP="00164D5F">
            <w:pPr>
              <w:pStyle w:val="NWCSubheading"/>
              <w:numPr>
                <w:ilvl w:val="0"/>
                <w:numId w:val="8"/>
              </w:numPr>
              <w:jc w:val="both"/>
              <w:rPr>
                <w:b w:val="0"/>
                <w:bCs/>
                <w:sz w:val="22"/>
                <w:szCs w:val="22"/>
              </w:rPr>
            </w:pPr>
            <w:r w:rsidRPr="00ED6CB2">
              <w:rPr>
                <w:b w:val="0"/>
                <w:bCs/>
                <w:sz w:val="22"/>
                <w:szCs w:val="22"/>
              </w:rPr>
              <w:t xml:space="preserve">Assist the recruiting line manager to ensure relevant </w:t>
            </w:r>
            <w:r>
              <w:rPr>
                <w:b w:val="0"/>
                <w:bCs/>
                <w:sz w:val="22"/>
                <w:szCs w:val="22"/>
              </w:rPr>
              <w:t>documentation is</w:t>
            </w:r>
            <w:r w:rsidRPr="00ED6CB2">
              <w:rPr>
                <w:b w:val="0"/>
                <w:bCs/>
                <w:sz w:val="22"/>
                <w:szCs w:val="22"/>
              </w:rPr>
              <w:t xml:space="preserve"> fit for purpose</w:t>
            </w:r>
          </w:p>
          <w:p w14:paraId="2FBD7829" w14:textId="77777777" w:rsidR="00164D5F" w:rsidRPr="000F2AC0" w:rsidRDefault="00164D5F" w:rsidP="00164D5F">
            <w:pPr>
              <w:pStyle w:val="NWCBody"/>
              <w:rPr>
                <w:b/>
                <w:bCs/>
              </w:rPr>
            </w:pPr>
            <w:r w:rsidRPr="000F2AC0">
              <w:rPr>
                <w:b/>
                <w:bCs/>
              </w:rPr>
              <w:t>General requirements</w:t>
            </w:r>
          </w:p>
          <w:p w14:paraId="12B78188" w14:textId="77777777" w:rsidR="00164D5F" w:rsidRPr="00CE03E0" w:rsidRDefault="00164D5F" w:rsidP="00164D5F">
            <w:pPr>
              <w:pStyle w:val="NWCBody"/>
              <w:numPr>
                <w:ilvl w:val="0"/>
                <w:numId w:val="7"/>
              </w:numPr>
              <w:jc w:val="both"/>
            </w:pPr>
            <w:r w:rsidRPr="00CE03E0">
              <w:t>Assist in any area of NWC administration in the absence of colleagues</w:t>
            </w:r>
          </w:p>
          <w:p w14:paraId="24F10092" w14:textId="77777777" w:rsidR="00164D5F" w:rsidRPr="00CE03E0" w:rsidRDefault="00164D5F" w:rsidP="00164D5F">
            <w:pPr>
              <w:pStyle w:val="NWCBody"/>
              <w:numPr>
                <w:ilvl w:val="0"/>
                <w:numId w:val="7"/>
              </w:numPr>
              <w:jc w:val="both"/>
            </w:pPr>
            <w:r w:rsidRPr="00CE03E0">
              <w:t>Attend and participate in all staff meetings, team meetings, supervisions and sub groups as required</w:t>
            </w:r>
          </w:p>
          <w:p w14:paraId="4CAFA36D" w14:textId="77777777" w:rsidR="00164D5F" w:rsidRPr="00CE03E0" w:rsidRDefault="00164D5F" w:rsidP="00164D5F">
            <w:pPr>
              <w:pStyle w:val="NWCBody"/>
              <w:numPr>
                <w:ilvl w:val="0"/>
                <w:numId w:val="7"/>
              </w:numPr>
              <w:jc w:val="both"/>
            </w:pPr>
            <w:r w:rsidRPr="00CE03E0">
              <w:t>Compl</w:t>
            </w:r>
            <w:r>
              <w:t>y</w:t>
            </w:r>
            <w:r w:rsidRPr="00CE03E0">
              <w:t xml:space="preserve"> with NWC Equality, Diversity and Inclusion </w:t>
            </w:r>
            <w:r>
              <w:t>S</w:t>
            </w:r>
            <w:r w:rsidRPr="00CE03E0">
              <w:t xml:space="preserve">tatement of </w:t>
            </w:r>
            <w:r>
              <w:t>I</w:t>
            </w:r>
            <w:r w:rsidRPr="00CE03E0">
              <w:t>ntent and practices at all times and to ensure effective implementation of anti-oppressive practice throughout the organisation</w:t>
            </w:r>
          </w:p>
          <w:p w14:paraId="091D63E5" w14:textId="77777777" w:rsidR="00164D5F" w:rsidRPr="00CE03E0" w:rsidRDefault="00164D5F" w:rsidP="00164D5F">
            <w:pPr>
              <w:pStyle w:val="NWCBody"/>
              <w:numPr>
                <w:ilvl w:val="0"/>
                <w:numId w:val="7"/>
              </w:numPr>
              <w:jc w:val="both"/>
            </w:pPr>
            <w:r>
              <w:t>Must have a good working knowledge of how to work in a way that is compliant with</w:t>
            </w:r>
            <w:r w:rsidRPr="00CE03E0">
              <w:t xml:space="preserve"> the Data Protection Act, GDPR and other legislation, ensuring </w:t>
            </w:r>
            <w:r>
              <w:t xml:space="preserve">a high level of </w:t>
            </w:r>
            <w:r w:rsidRPr="00CE03E0">
              <w:t>confidentiality of information in respect of records maintained and tasks undertaken</w:t>
            </w:r>
          </w:p>
          <w:p w14:paraId="6D5BA17D" w14:textId="77777777" w:rsidR="00164D5F" w:rsidRPr="000F2AC0" w:rsidRDefault="00164D5F" w:rsidP="00164D5F">
            <w:pPr>
              <w:pStyle w:val="NWCBody"/>
              <w:rPr>
                <w:b/>
                <w:bCs/>
              </w:rPr>
            </w:pPr>
            <w:r w:rsidRPr="000F2AC0">
              <w:rPr>
                <w:b/>
                <w:bCs/>
              </w:rPr>
              <w:t>Values and Behaviours</w:t>
            </w:r>
          </w:p>
          <w:p w14:paraId="6F4F3158" w14:textId="77777777" w:rsidR="00164D5F" w:rsidRPr="00684CCF" w:rsidRDefault="00164D5F" w:rsidP="00164D5F">
            <w:pPr>
              <w:pStyle w:val="NWCBody"/>
              <w:numPr>
                <w:ilvl w:val="0"/>
                <w:numId w:val="7"/>
              </w:numPr>
              <w:jc w:val="both"/>
            </w:pPr>
            <w:r w:rsidRPr="00684CCF">
              <w:t>Committed to the purpose of NWC, ensuring that women are at the heart of everything we do</w:t>
            </w:r>
          </w:p>
          <w:p w14:paraId="4C24DD67" w14:textId="77777777" w:rsidR="00164D5F" w:rsidRPr="00CE03E0" w:rsidRDefault="00164D5F" w:rsidP="00164D5F">
            <w:pPr>
              <w:pStyle w:val="NWCBody"/>
              <w:numPr>
                <w:ilvl w:val="0"/>
                <w:numId w:val="7"/>
              </w:numPr>
              <w:jc w:val="both"/>
            </w:pPr>
            <w:r>
              <w:t>W</w:t>
            </w:r>
            <w:r w:rsidRPr="00CE03E0">
              <w:t>orking days</w:t>
            </w:r>
            <w:r>
              <w:t xml:space="preserve"> and working location</w:t>
            </w:r>
            <w:r w:rsidRPr="00CE03E0">
              <w:t xml:space="preserve"> to meet organisational needs and in line with contractual requirements</w:t>
            </w:r>
          </w:p>
          <w:p w14:paraId="3D4E8991" w14:textId="77777777" w:rsidR="00164D5F" w:rsidRPr="00CE03E0" w:rsidRDefault="00164D5F" w:rsidP="00164D5F">
            <w:pPr>
              <w:pStyle w:val="NWCBody"/>
              <w:numPr>
                <w:ilvl w:val="0"/>
                <w:numId w:val="7"/>
              </w:numPr>
              <w:jc w:val="both"/>
            </w:pPr>
            <w:r w:rsidRPr="00CE03E0">
              <w:t>Feminist and committed to fostering innovation and continuous improvement in working practice</w:t>
            </w:r>
          </w:p>
          <w:p w14:paraId="09004EA7" w14:textId="77777777" w:rsidR="00164D5F" w:rsidRPr="00CE03E0" w:rsidRDefault="00164D5F" w:rsidP="00164D5F">
            <w:pPr>
              <w:pStyle w:val="NWCBody"/>
              <w:numPr>
                <w:ilvl w:val="0"/>
                <w:numId w:val="7"/>
              </w:numPr>
              <w:jc w:val="both"/>
            </w:pPr>
            <w:r w:rsidRPr="00CE03E0">
              <w:t>Flexible and open to new challenges, ideas and experiences, and able to be self-reflective</w:t>
            </w:r>
          </w:p>
          <w:p w14:paraId="6BD62160" w14:textId="77777777" w:rsidR="00164D5F" w:rsidRPr="00CE03E0" w:rsidRDefault="00164D5F" w:rsidP="00164D5F">
            <w:pPr>
              <w:pStyle w:val="NWCBody"/>
              <w:numPr>
                <w:ilvl w:val="0"/>
                <w:numId w:val="7"/>
              </w:numPr>
              <w:jc w:val="both"/>
            </w:pPr>
            <w:r w:rsidRPr="00CE03E0">
              <w:t>Committed to understanding diversity and ensuring anti-discriminatory practice is applied in all forms of our work</w:t>
            </w:r>
          </w:p>
          <w:p w14:paraId="10CB4F5F" w14:textId="77777777" w:rsidR="00164D5F" w:rsidRPr="00CE03E0" w:rsidRDefault="00164D5F" w:rsidP="00164D5F">
            <w:pPr>
              <w:pStyle w:val="NWCBody"/>
              <w:numPr>
                <w:ilvl w:val="0"/>
                <w:numId w:val="7"/>
              </w:numPr>
              <w:jc w:val="both"/>
            </w:pPr>
            <w:r w:rsidRPr="00CE03E0">
              <w:t>Non-judgemental with a commitment to self-care</w:t>
            </w:r>
          </w:p>
          <w:p w14:paraId="5AA3BA6B" w14:textId="77777777" w:rsidR="00164D5F" w:rsidRPr="00CE03E0" w:rsidRDefault="00164D5F" w:rsidP="00164D5F">
            <w:pPr>
              <w:pStyle w:val="NWCBody"/>
              <w:numPr>
                <w:ilvl w:val="0"/>
                <w:numId w:val="7"/>
              </w:numPr>
              <w:jc w:val="both"/>
            </w:pPr>
            <w:r w:rsidRPr="00CE03E0">
              <w:t xml:space="preserve">Collaborative, building relationships with internal and external partners </w:t>
            </w:r>
          </w:p>
          <w:p w14:paraId="43CB9E97" w14:textId="5633742F" w:rsidR="00164D5F" w:rsidRDefault="00164D5F" w:rsidP="00164D5F">
            <w:pPr>
              <w:pStyle w:val="NWCBody"/>
              <w:numPr>
                <w:ilvl w:val="0"/>
                <w:numId w:val="7"/>
              </w:numPr>
              <w:jc w:val="both"/>
            </w:pPr>
            <w:r w:rsidRPr="00CE03E0">
              <w:t>Proactive, positive and ‘can do’ attitude</w:t>
            </w:r>
          </w:p>
        </w:tc>
      </w:tr>
      <w:tr w:rsidR="00164D5F" w:rsidRPr="00960CBE" w14:paraId="0FE1F73C" w14:textId="77777777" w:rsidTr="00164D5F">
        <w:trPr>
          <w:trHeight w:val="340"/>
        </w:trPr>
        <w:tc>
          <w:tcPr>
            <w:tcW w:w="10490" w:type="dxa"/>
            <w:gridSpan w:val="2"/>
            <w:shd w:val="clear" w:color="auto" w:fill="CCFFCC"/>
          </w:tcPr>
          <w:p w14:paraId="108D1817" w14:textId="77777777" w:rsidR="00164D5F" w:rsidRPr="00960CBE" w:rsidRDefault="00164D5F" w:rsidP="00FE0D86">
            <w:pPr>
              <w:pStyle w:val="NWCSubheading"/>
              <w:rPr>
                <w:rFonts w:asciiTheme="minorHAnsi" w:hAnsiTheme="minorHAnsi" w:cstheme="minorHAnsi"/>
              </w:rPr>
            </w:pPr>
            <w:r w:rsidRPr="00960CBE">
              <w:rPr>
                <w:rFonts w:asciiTheme="minorHAnsi" w:hAnsiTheme="minorHAnsi" w:cstheme="minorHAnsi"/>
              </w:rPr>
              <w:lastRenderedPageBreak/>
              <w:t>Note</w:t>
            </w:r>
            <w:r>
              <w:rPr>
                <w:rFonts w:asciiTheme="minorHAnsi" w:hAnsiTheme="minorHAnsi" w:cstheme="minorHAnsi"/>
              </w:rPr>
              <w:t>s</w:t>
            </w:r>
          </w:p>
        </w:tc>
      </w:tr>
      <w:tr w:rsidR="00164D5F" w:rsidRPr="00960CBE" w14:paraId="5C184EAE" w14:textId="77777777" w:rsidTr="00164D5F">
        <w:trPr>
          <w:trHeight w:val="340"/>
        </w:trPr>
        <w:tc>
          <w:tcPr>
            <w:tcW w:w="10490" w:type="dxa"/>
            <w:gridSpan w:val="2"/>
            <w:shd w:val="clear" w:color="auto" w:fill="auto"/>
          </w:tcPr>
          <w:p w14:paraId="6AD67A35" w14:textId="77777777" w:rsidR="00164D5F" w:rsidRPr="00CE03E0" w:rsidRDefault="00164D5F" w:rsidP="00164D5F">
            <w:pPr>
              <w:pStyle w:val="NWCBody"/>
              <w:numPr>
                <w:ilvl w:val="0"/>
                <w:numId w:val="9"/>
              </w:numPr>
              <w:jc w:val="both"/>
            </w:pPr>
            <w:bookmarkStart w:id="5" w:name="_Hlk179287406"/>
            <w:r w:rsidRPr="00CE03E0">
              <w:t xml:space="preserve">It is an occupational requirement that applications are open to women only, as permitted and defined under Schedule 9 </w:t>
            </w:r>
            <w:r>
              <w:t>P</w:t>
            </w:r>
            <w:r w:rsidRPr="00CE03E0">
              <w:t xml:space="preserve">art 1 </w:t>
            </w:r>
            <w:r>
              <w:t xml:space="preserve">of the </w:t>
            </w:r>
            <w:r w:rsidRPr="00CE03E0">
              <w:t>Equality Act 2010 and appropriate guidance</w:t>
            </w:r>
          </w:p>
          <w:p w14:paraId="411B330C" w14:textId="77777777" w:rsidR="00164D5F" w:rsidRPr="00CE03E0" w:rsidRDefault="00164D5F" w:rsidP="00164D5F">
            <w:pPr>
              <w:pStyle w:val="NWCBody"/>
              <w:numPr>
                <w:ilvl w:val="0"/>
                <w:numId w:val="9"/>
              </w:numPr>
              <w:jc w:val="both"/>
            </w:pPr>
            <w:r w:rsidRPr="00CE03E0">
              <w:t>This post is subject to completion of a three-month probationary period</w:t>
            </w:r>
          </w:p>
          <w:p w14:paraId="4B822D7F" w14:textId="77777777" w:rsidR="00164D5F" w:rsidRPr="00960CBE" w:rsidRDefault="00164D5F" w:rsidP="00164D5F">
            <w:pPr>
              <w:pStyle w:val="NWCBody"/>
              <w:numPr>
                <w:ilvl w:val="0"/>
                <w:numId w:val="9"/>
              </w:numPr>
              <w:jc w:val="both"/>
              <w:rPr>
                <w:rFonts w:cstheme="minorHAnsi"/>
                <w:sz w:val="24"/>
                <w:szCs w:val="24"/>
              </w:rPr>
            </w:pPr>
            <w:r w:rsidRPr="00CE03E0">
              <w:t>An enhanced DBS clearance is required for this role</w:t>
            </w:r>
            <w:bookmarkEnd w:id="5"/>
            <w:r>
              <w:t xml:space="preserve"> </w:t>
            </w:r>
          </w:p>
        </w:tc>
      </w:tr>
    </w:tbl>
    <w:p w14:paraId="56C38C58" w14:textId="77777777" w:rsidR="00CD5D58" w:rsidRDefault="00CD5D58">
      <w:pPr>
        <w:rPr>
          <w:b/>
        </w:rPr>
      </w:pPr>
    </w:p>
    <w:p w14:paraId="7E9AC5BE" w14:textId="2C284693" w:rsidR="00164D5F" w:rsidRDefault="00CD5D58">
      <w:r>
        <w:rPr>
          <w:b/>
        </w:rPr>
        <w:t>Continue to scroll for the Person Specification</w:t>
      </w:r>
      <w:r w:rsidR="00164D5F">
        <w:rPr>
          <w:b/>
        </w:rPr>
        <w:br w:type="page"/>
      </w:r>
    </w:p>
    <w:tbl>
      <w:tblPr>
        <w:tblStyle w:val="TableGrid"/>
        <w:tblW w:w="10490" w:type="dxa"/>
        <w:jc w:val="center"/>
        <w:tblLayout w:type="fixed"/>
        <w:tblLook w:val="04A0" w:firstRow="1" w:lastRow="0" w:firstColumn="1" w:lastColumn="0" w:noHBand="0" w:noVBand="1"/>
      </w:tblPr>
      <w:tblGrid>
        <w:gridCol w:w="1696"/>
        <w:gridCol w:w="3261"/>
        <w:gridCol w:w="2268"/>
        <w:gridCol w:w="1275"/>
        <w:gridCol w:w="1134"/>
        <w:gridCol w:w="856"/>
      </w:tblGrid>
      <w:tr w:rsidR="00164D5F" w:rsidRPr="00960CBE" w14:paraId="070BA5AB" w14:textId="77777777" w:rsidTr="00FE0D86">
        <w:trPr>
          <w:trHeight w:val="340"/>
          <w:jc w:val="center"/>
        </w:trPr>
        <w:tc>
          <w:tcPr>
            <w:tcW w:w="10490" w:type="dxa"/>
            <w:gridSpan w:val="6"/>
            <w:shd w:val="clear" w:color="auto" w:fill="B2A1C7"/>
          </w:tcPr>
          <w:p w14:paraId="58A68365" w14:textId="77777777" w:rsidR="00164D5F" w:rsidRPr="00960CBE" w:rsidRDefault="00164D5F" w:rsidP="00FE0D86">
            <w:pPr>
              <w:pStyle w:val="NWCHeading"/>
            </w:pPr>
            <w:r w:rsidRPr="0055617F">
              <w:rPr>
                <w:noProof/>
              </w:rPr>
              <w:lastRenderedPageBreak/>
              <w:drawing>
                <wp:anchor distT="0" distB="0" distL="114300" distR="114300" simplePos="0" relativeHeight="251660288" behindDoc="1" locked="0" layoutInCell="1" allowOverlap="1" wp14:anchorId="64DF3AC8" wp14:editId="2B7AE77F">
                  <wp:simplePos x="0" y="0"/>
                  <wp:positionH relativeFrom="margin">
                    <wp:posOffset>5306060</wp:posOffset>
                  </wp:positionH>
                  <wp:positionV relativeFrom="margin">
                    <wp:posOffset>242834</wp:posOffset>
                  </wp:positionV>
                  <wp:extent cx="1198880" cy="347980"/>
                  <wp:effectExtent l="0" t="0" r="1270" b="0"/>
                  <wp:wrapTight wrapText="bothSides">
                    <wp:wrapPolygon edited="0">
                      <wp:start x="1030" y="0"/>
                      <wp:lineTo x="0" y="20102"/>
                      <wp:lineTo x="18191" y="20102"/>
                      <wp:lineTo x="18191" y="18920"/>
                      <wp:lineTo x="21280" y="14190"/>
                      <wp:lineTo x="21280" y="0"/>
                      <wp:lineTo x="16131" y="0"/>
                      <wp:lineTo x="103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WC transparent.png"/>
                          <pic:cNvPicPr/>
                        </pic:nvPicPr>
                        <pic:blipFill>
                          <a:blip r:embed="rId9" cstate="print">
                            <a:extLst>
                              <a:ext uri="{BEBA8EAE-BF5A-486C-A8C5-ECC9F3942E4B}">
                                <a14:imgProps xmlns:a14="http://schemas.microsoft.com/office/drawing/2010/main">
                                  <a14:imgLayer r:embed="rId10">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198880" cy="347980"/>
                          </a:xfrm>
                          <a:prstGeom prst="rect">
                            <a:avLst/>
                          </a:prstGeom>
                        </pic:spPr>
                      </pic:pic>
                    </a:graphicData>
                  </a:graphic>
                </wp:anchor>
              </w:drawing>
            </w:r>
            <w:r w:rsidRPr="0055617F">
              <w:t>Person Specification</w:t>
            </w:r>
            <w:r>
              <w:br/>
            </w:r>
            <w:r w:rsidRPr="0055617F">
              <w:t xml:space="preserve">Human Resources </w:t>
            </w:r>
            <w:r>
              <w:t xml:space="preserve">Development </w:t>
            </w:r>
            <w:r w:rsidRPr="0055617F">
              <w:t>Officer</w:t>
            </w:r>
          </w:p>
        </w:tc>
      </w:tr>
      <w:tr w:rsidR="00164D5F" w:rsidRPr="00960CBE" w14:paraId="11131B59" w14:textId="77777777" w:rsidTr="00FE0D86">
        <w:trPr>
          <w:trHeight w:val="340"/>
          <w:jc w:val="center"/>
        </w:trPr>
        <w:tc>
          <w:tcPr>
            <w:tcW w:w="1696" w:type="dxa"/>
            <w:vMerge w:val="restart"/>
            <w:shd w:val="clear" w:color="auto" w:fill="E5DFEC"/>
            <w:vAlign w:val="center"/>
          </w:tcPr>
          <w:p w14:paraId="1E21452D" w14:textId="77777777" w:rsidR="00164D5F" w:rsidRPr="00960CBE" w:rsidRDefault="00164D5F" w:rsidP="00FE0D86">
            <w:pPr>
              <w:pStyle w:val="NWCSubheading"/>
            </w:pPr>
          </w:p>
        </w:tc>
        <w:tc>
          <w:tcPr>
            <w:tcW w:w="3261" w:type="dxa"/>
            <w:vMerge w:val="restart"/>
            <w:shd w:val="clear" w:color="auto" w:fill="E5DFEC"/>
            <w:vAlign w:val="center"/>
          </w:tcPr>
          <w:p w14:paraId="7D67A3F0" w14:textId="77777777" w:rsidR="00164D5F" w:rsidRPr="00960CBE" w:rsidRDefault="00164D5F" w:rsidP="00FE0D86">
            <w:pPr>
              <w:pStyle w:val="NWCSubheading"/>
            </w:pPr>
            <w:r w:rsidRPr="00960CBE">
              <w:t>Essential</w:t>
            </w:r>
          </w:p>
        </w:tc>
        <w:tc>
          <w:tcPr>
            <w:tcW w:w="2268" w:type="dxa"/>
            <w:vMerge w:val="restart"/>
            <w:shd w:val="clear" w:color="auto" w:fill="E5DFEC"/>
            <w:vAlign w:val="center"/>
          </w:tcPr>
          <w:p w14:paraId="0C09312A" w14:textId="77777777" w:rsidR="00164D5F" w:rsidRPr="00960CBE" w:rsidRDefault="00164D5F" w:rsidP="00FE0D86">
            <w:pPr>
              <w:pStyle w:val="NWCSubheading"/>
            </w:pPr>
            <w:r w:rsidRPr="00960CBE">
              <w:t>Desirable</w:t>
            </w:r>
          </w:p>
        </w:tc>
        <w:tc>
          <w:tcPr>
            <w:tcW w:w="3265" w:type="dxa"/>
            <w:gridSpan w:val="3"/>
            <w:shd w:val="clear" w:color="auto" w:fill="E5DFEC"/>
            <w:vAlign w:val="center"/>
          </w:tcPr>
          <w:p w14:paraId="57AFDF37" w14:textId="77777777" w:rsidR="00164D5F" w:rsidRPr="00960CBE" w:rsidRDefault="00164D5F" w:rsidP="00FE0D86">
            <w:pPr>
              <w:pStyle w:val="NWCSubheading"/>
            </w:pPr>
            <w:r w:rsidRPr="00960CBE">
              <w:t>Assessed by</w:t>
            </w:r>
          </w:p>
        </w:tc>
      </w:tr>
      <w:tr w:rsidR="00164D5F" w:rsidRPr="00960CBE" w14:paraId="4182394C" w14:textId="77777777" w:rsidTr="00FE0D86">
        <w:trPr>
          <w:trHeight w:val="340"/>
          <w:jc w:val="center"/>
        </w:trPr>
        <w:tc>
          <w:tcPr>
            <w:tcW w:w="1696" w:type="dxa"/>
            <w:vMerge/>
            <w:shd w:val="clear" w:color="auto" w:fill="E5DFEC"/>
            <w:vAlign w:val="center"/>
          </w:tcPr>
          <w:p w14:paraId="250CDB0F" w14:textId="77777777" w:rsidR="00164D5F" w:rsidRPr="00960CBE" w:rsidRDefault="00164D5F" w:rsidP="00FE0D86">
            <w:pPr>
              <w:pStyle w:val="NWCBody"/>
              <w:rPr>
                <w:rFonts w:asciiTheme="minorHAnsi" w:hAnsiTheme="minorHAnsi" w:cstheme="minorHAnsi"/>
                <w:sz w:val="24"/>
                <w:szCs w:val="24"/>
              </w:rPr>
            </w:pPr>
          </w:p>
        </w:tc>
        <w:tc>
          <w:tcPr>
            <w:tcW w:w="3261" w:type="dxa"/>
            <w:vMerge/>
            <w:tcBorders>
              <w:bottom w:val="single" w:sz="4" w:space="0" w:color="auto"/>
            </w:tcBorders>
            <w:shd w:val="clear" w:color="auto" w:fill="E5DFEC"/>
            <w:vAlign w:val="center"/>
          </w:tcPr>
          <w:p w14:paraId="793C8AFD" w14:textId="77777777" w:rsidR="00164D5F" w:rsidRPr="00960CBE" w:rsidRDefault="00164D5F" w:rsidP="00FE0D86">
            <w:pPr>
              <w:pStyle w:val="NWCBody"/>
              <w:rPr>
                <w:rFonts w:asciiTheme="minorHAnsi" w:hAnsiTheme="minorHAnsi" w:cstheme="minorHAnsi"/>
                <w:sz w:val="24"/>
                <w:szCs w:val="24"/>
              </w:rPr>
            </w:pPr>
          </w:p>
        </w:tc>
        <w:tc>
          <w:tcPr>
            <w:tcW w:w="2268" w:type="dxa"/>
            <w:vMerge/>
            <w:tcBorders>
              <w:bottom w:val="single" w:sz="4" w:space="0" w:color="auto"/>
            </w:tcBorders>
            <w:shd w:val="clear" w:color="auto" w:fill="E5DFEC"/>
            <w:vAlign w:val="center"/>
          </w:tcPr>
          <w:p w14:paraId="22AD0320" w14:textId="77777777" w:rsidR="00164D5F" w:rsidRPr="00960CBE" w:rsidRDefault="00164D5F" w:rsidP="00FE0D86">
            <w:pPr>
              <w:pStyle w:val="NWCBody"/>
              <w:rPr>
                <w:rFonts w:asciiTheme="minorHAnsi" w:hAnsiTheme="minorHAnsi" w:cstheme="minorHAnsi"/>
                <w:sz w:val="24"/>
                <w:szCs w:val="24"/>
              </w:rPr>
            </w:pPr>
          </w:p>
        </w:tc>
        <w:tc>
          <w:tcPr>
            <w:tcW w:w="1275" w:type="dxa"/>
            <w:tcBorders>
              <w:bottom w:val="single" w:sz="4" w:space="0" w:color="auto"/>
            </w:tcBorders>
            <w:shd w:val="clear" w:color="auto" w:fill="E5DFEC"/>
            <w:vAlign w:val="center"/>
          </w:tcPr>
          <w:p w14:paraId="625D95CD" w14:textId="77777777" w:rsidR="00164D5F" w:rsidRPr="0055617F" w:rsidRDefault="00164D5F" w:rsidP="00FE0D86">
            <w:pPr>
              <w:pStyle w:val="NWCSubheading"/>
              <w:rPr>
                <w:sz w:val="22"/>
                <w:szCs w:val="22"/>
              </w:rPr>
            </w:pPr>
            <w:r w:rsidRPr="0055617F">
              <w:rPr>
                <w:sz w:val="22"/>
                <w:szCs w:val="22"/>
              </w:rPr>
              <w:t>Application form</w:t>
            </w:r>
          </w:p>
        </w:tc>
        <w:tc>
          <w:tcPr>
            <w:tcW w:w="1134" w:type="dxa"/>
            <w:tcBorders>
              <w:bottom w:val="single" w:sz="4" w:space="0" w:color="auto"/>
            </w:tcBorders>
            <w:shd w:val="clear" w:color="auto" w:fill="E5DFEC"/>
            <w:vAlign w:val="center"/>
          </w:tcPr>
          <w:p w14:paraId="3B48B5A3" w14:textId="77777777" w:rsidR="00164D5F" w:rsidRPr="0055617F" w:rsidRDefault="00164D5F" w:rsidP="00FE0D86">
            <w:pPr>
              <w:pStyle w:val="NWCSubheading"/>
              <w:rPr>
                <w:sz w:val="22"/>
                <w:szCs w:val="22"/>
              </w:rPr>
            </w:pPr>
            <w:r w:rsidRPr="0055617F">
              <w:rPr>
                <w:sz w:val="22"/>
                <w:szCs w:val="22"/>
              </w:rPr>
              <w:t>Interview</w:t>
            </w:r>
          </w:p>
        </w:tc>
        <w:tc>
          <w:tcPr>
            <w:tcW w:w="856" w:type="dxa"/>
            <w:tcBorders>
              <w:bottom w:val="single" w:sz="4" w:space="0" w:color="auto"/>
            </w:tcBorders>
            <w:shd w:val="clear" w:color="auto" w:fill="E5DFEC"/>
            <w:vAlign w:val="center"/>
          </w:tcPr>
          <w:p w14:paraId="6F6CF1B9" w14:textId="77777777" w:rsidR="00164D5F" w:rsidRPr="0055617F" w:rsidRDefault="00164D5F" w:rsidP="00FE0D86">
            <w:pPr>
              <w:pStyle w:val="NWCSubheading"/>
              <w:rPr>
                <w:sz w:val="22"/>
                <w:szCs w:val="22"/>
              </w:rPr>
            </w:pPr>
            <w:r w:rsidRPr="0055617F">
              <w:rPr>
                <w:sz w:val="22"/>
                <w:szCs w:val="22"/>
              </w:rPr>
              <w:t>Test</w:t>
            </w:r>
          </w:p>
        </w:tc>
      </w:tr>
      <w:tr w:rsidR="00164D5F" w:rsidRPr="00960CBE" w14:paraId="2323257A" w14:textId="77777777" w:rsidTr="00FE0D86">
        <w:trPr>
          <w:trHeight w:val="340"/>
          <w:jc w:val="center"/>
        </w:trPr>
        <w:tc>
          <w:tcPr>
            <w:tcW w:w="1696" w:type="dxa"/>
            <w:vMerge w:val="restart"/>
            <w:shd w:val="clear" w:color="auto" w:fill="E5DFEC"/>
          </w:tcPr>
          <w:p w14:paraId="3BDCF273" w14:textId="77777777" w:rsidR="00164D5F" w:rsidRPr="0055617F" w:rsidRDefault="00164D5F" w:rsidP="00FE0D86">
            <w:pPr>
              <w:pStyle w:val="NWCSubheading"/>
            </w:pPr>
            <w:r w:rsidRPr="0055617F">
              <w:t>Qualifications</w:t>
            </w:r>
          </w:p>
        </w:tc>
        <w:tc>
          <w:tcPr>
            <w:tcW w:w="3261" w:type="dxa"/>
            <w:vAlign w:val="center"/>
          </w:tcPr>
          <w:p w14:paraId="264DF773" w14:textId="77777777" w:rsidR="00164D5F" w:rsidRPr="00960CBE" w:rsidRDefault="00164D5F" w:rsidP="00FE0D86">
            <w:pPr>
              <w:pStyle w:val="NWCBody"/>
            </w:pPr>
            <w:r>
              <w:t>Ability to work to GCSE A-C level in English and Maths</w:t>
            </w:r>
          </w:p>
        </w:tc>
        <w:tc>
          <w:tcPr>
            <w:tcW w:w="2268" w:type="dxa"/>
            <w:vAlign w:val="center"/>
          </w:tcPr>
          <w:p w14:paraId="181AD02B" w14:textId="5226E38F" w:rsidR="00164D5F" w:rsidRPr="00960CBE" w:rsidRDefault="00164D5F" w:rsidP="00FE0D86">
            <w:pPr>
              <w:pStyle w:val="NWCBody"/>
            </w:pPr>
            <w:r w:rsidRPr="00960CBE">
              <w:t>GCSE pass at A-C or equivalent</w:t>
            </w:r>
          </w:p>
        </w:tc>
        <w:tc>
          <w:tcPr>
            <w:tcW w:w="1275" w:type="dxa"/>
            <w:shd w:val="clear" w:color="auto" w:fill="auto"/>
            <w:vAlign w:val="center"/>
          </w:tcPr>
          <w:p w14:paraId="57B0CFD8" w14:textId="77777777" w:rsidR="00164D5F" w:rsidRPr="00960CBE" w:rsidRDefault="00164D5F" w:rsidP="00FE0D86">
            <w:pPr>
              <w:pStyle w:val="NWCBody"/>
              <w:jc w:val="center"/>
            </w:pPr>
            <w:r w:rsidRPr="00960CBE">
              <w:sym w:font="Wingdings 2" w:char="F050"/>
            </w:r>
          </w:p>
        </w:tc>
        <w:tc>
          <w:tcPr>
            <w:tcW w:w="1134" w:type="dxa"/>
            <w:shd w:val="clear" w:color="auto" w:fill="auto"/>
            <w:vAlign w:val="center"/>
          </w:tcPr>
          <w:p w14:paraId="35228396" w14:textId="77777777" w:rsidR="00164D5F" w:rsidRPr="00960CBE" w:rsidRDefault="00164D5F" w:rsidP="00FE0D86">
            <w:pPr>
              <w:pStyle w:val="NWCBody"/>
              <w:jc w:val="center"/>
            </w:pPr>
          </w:p>
        </w:tc>
        <w:tc>
          <w:tcPr>
            <w:tcW w:w="856" w:type="dxa"/>
            <w:shd w:val="clear" w:color="auto" w:fill="auto"/>
            <w:vAlign w:val="center"/>
          </w:tcPr>
          <w:p w14:paraId="081EDD79" w14:textId="77777777" w:rsidR="00164D5F" w:rsidRPr="00960CBE" w:rsidRDefault="00164D5F" w:rsidP="00FE0D86">
            <w:pPr>
              <w:pStyle w:val="NWCBody"/>
              <w:jc w:val="center"/>
            </w:pPr>
            <w:r w:rsidRPr="00960CBE">
              <w:sym w:font="Wingdings 2" w:char="F050"/>
            </w:r>
          </w:p>
        </w:tc>
      </w:tr>
      <w:tr w:rsidR="00164D5F" w:rsidRPr="00960CBE" w14:paraId="0EBDD62D" w14:textId="77777777" w:rsidTr="00FE0D86">
        <w:trPr>
          <w:trHeight w:val="340"/>
          <w:jc w:val="center"/>
        </w:trPr>
        <w:tc>
          <w:tcPr>
            <w:tcW w:w="1696" w:type="dxa"/>
            <w:vMerge/>
            <w:shd w:val="clear" w:color="auto" w:fill="E5DFEC"/>
          </w:tcPr>
          <w:p w14:paraId="16618DD8" w14:textId="77777777" w:rsidR="00164D5F" w:rsidRPr="0055617F" w:rsidRDefault="00164D5F" w:rsidP="00FE0D86">
            <w:pPr>
              <w:pStyle w:val="NWCSubheading"/>
            </w:pPr>
          </w:p>
        </w:tc>
        <w:tc>
          <w:tcPr>
            <w:tcW w:w="3261" w:type="dxa"/>
            <w:tcBorders>
              <w:bottom w:val="single" w:sz="4" w:space="0" w:color="auto"/>
            </w:tcBorders>
            <w:vAlign w:val="center"/>
          </w:tcPr>
          <w:p w14:paraId="378B46C0" w14:textId="77777777" w:rsidR="00164D5F" w:rsidRPr="0055617F" w:rsidRDefault="00164D5F" w:rsidP="00FE0D86">
            <w:pPr>
              <w:pStyle w:val="NWCBody"/>
              <w:rPr>
                <w:lang w:val="en-US"/>
              </w:rPr>
            </w:pPr>
            <w:r>
              <w:t xml:space="preserve">CIPD or equivalent HR </w:t>
            </w:r>
            <w:r w:rsidRPr="00E41536">
              <w:t>experience in a similar role</w:t>
            </w:r>
            <w:r>
              <w:t xml:space="preserve"> with the ability to identify processes that can be improved and to work on own initiative</w:t>
            </w:r>
          </w:p>
        </w:tc>
        <w:tc>
          <w:tcPr>
            <w:tcW w:w="2268" w:type="dxa"/>
            <w:tcBorders>
              <w:bottom w:val="single" w:sz="4" w:space="0" w:color="auto"/>
            </w:tcBorders>
            <w:vAlign w:val="center"/>
          </w:tcPr>
          <w:p w14:paraId="7525FED3" w14:textId="77777777" w:rsidR="00164D5F" w:rsidRPr="00960CBE" w:rsidRDefault="00164D5F" w:rsidP="00FE0D86">
            <w:pPr>
              <w:pStyle w:val="NWCBody"/>
            </w:pPr>
            <w:r w:rsidRPr="00960CBE">
              <w:t>Formal HR qualification</w:t>
            </w:r>
          </w:p>
        </w:tc>
        <w:tc>
          <w:tcPr>
            <w:tcW w:w="1275" w:type="dxa"/>
            <w:tcBorders>
              <w:bottom w:val="single" w:sz="4" w:space="0" w:color="auto"/>
            </w:tcBorders>
            <w:shd w:val="clear" w:color="auto" w:fill="auto"/>
            <w:vAlign w:val="center"/>
          </w:tcPr>
          <w:p w14:paraId="4DADE501" w14:textId="77777777" w:rsidR="00164D5F" w:rsidRPr="00960CBE" w:rsidRDefault="00164D5F" w:rsidP="00FE0D86">
            <w:pPr>
              <w:pStyle w:val="NWCBody"/>
              <w:jc w:val="center"/>
            </w:pPr>
            <w:r w:rsidRPr="00960CBE">
              <w:sym w:font="Wingdings 2" w:char="F050"/>
            </w:r>
          </w:p>
        </w:tc>
        <w:tc>
          <w:tcPr>
            <w:tcW w:w="1134" w:type="dxa"/>
            <w:tcBorders>
              <w:bottom w:val="single" w:sz="4" w:space="0" w:color="auto"/>
            </w:tcBorders>
            <w:shd w:val="clear" w:color="auto" w:fill="auto"/>
            <w:vAlign w:val="center"/>
          </w:tcPr>
          <w:p w14:paraId="2337370C" w14:textId="77777777" w:rsidR="00164D5F" w:rsidRPr="00960CBE" w:rsidRDefault="00164D5F" w:rsidP="00FE0D86">
            <w:pPr>
              <w:pStyle w:val="NWCBody"/>
              <w:jc w:val="center"/>
            </w:pPr>
            <w:r w:rsidRPr="00960CBE">
              <w:sym w:font="Wingdings 2" w:char="F050"/>
            </w:r>
          </w:p>
        </w:tc>
        <w:tc>
          <w:tcPr>
            <w:tcW w:w="856" w:type="dxa"/>
            <w:tcBorders>
              <w:bottom w:val="single" w:sz="4" w:space="0" w:color="auto"/>
            </w:tcBorders>
            <w:shd w:val="clear" w:color="auto" w:fill="auto"/>
            <w:vAlign w:val="center"/>
          </w:tcPr>
          <w:p w14:paraId="18479F7A" w14:textId="77777777" w:rsidR="00164D5F" w:rsidRPr="00960CBE" w:rsidRDefault="00164D5F" w:rsidP="00FE0D86">
            <w:pPr>
              <w:pStyle w:val="NWCBody"/>
              <w:jc w:val="center"/>
            </w:pPr>
          </w:p>
        </w:tc>
      </w:tr>
      <w:tr w:rsidR="00164D5F" w:rsidRPr="00960CBE" w14:paraId="7283F4FA" w14:textId="77777777" w:rsidTr="00FE0D86">
        <w:trPr>
          <w:trHeight w:val="340"/>
          <w:jc w:val="center"/>
        </w:trPr>
        <w:tc>
          <w:tcPr>
            <w:tcW w:w="1696" w:type="dxa"/>
            <w:vMerge w:val="restart"/>
            <w:shd w:val="clear" w:color="auto" w:fill="E5DFEC"/>
            <w:vAlign w:val="center"/>
          </w:tcPr>
          <w:p w14:paraId="2CEFC9A5" w14:textId="77777777" w:rsidR="00164D5F" w:rsidRPr="00960CBE" w:rsidRDefault="00164D5F" w:rsidP="00FE0D86">
            <w:pPr>
              <w:pStyle w:val="NWCSubheading"/>
            </w:pPr>
            <w:r>
              <w:t>Skills and Experience</w:t>
            </w:r>
          </w:p>
        </w:tc>
        <w:tc>
          <w:tcPr>
            <w:tcW w:w="3261" w:type="dxa"/>
            <w:vMerge w:val="restart"/>
            <w:shd w:val="clear" w:color="auto" w:fill="E5DFEC"/>
            <w:vAlign w:val="center"/>
          </w:tcPr>
          <w:p w14:paraId="06177A4A" w14:textId="77777777" w:rsidR="00164D5F" w:rsidRPr="00960CBE" w:rsidRDefault="00164D5F" w:rsidP="00FE0D86">
            <w:pPr>
              <w:pStyle w:val="NWCSubheading"/>
            </w:pPr>
            <w:r w:rsidRPr="00960CBE">
              <w:t>Essential</w:t>
            </w:r>
          </w:p>
        </w:tc>
        <w:tc>
          <w:tcPr>
            <w:tcW w:w="2268" w:type="dxa"/>
            <w:vMerge w:val="restart"/>
            <w:shd w:val="clear" w:color="auto" w:fill="E5DFEC"/>
            <w:vAlign w:val="center"/>
          </w:tcPr>
          <w:p w14:paraId="4DBB16F7" w14:textId="77777777" w:rsidR="00164D5F" w:rsidRPr="00960CBE" w:rsidRDefault="00164D5F" w:rsidP="00FE0D86">
            <w:pPr>
              <w:pStyle w:val="NWCSubheading"/>
            </w:pPr>
            <w:r w:rsidRPr="00960CBE">
              <w:t>Desirable</w:t>
            </w:r>
          </w:p>
        </w:tc>
        <w:tc>
          <w:tcPr>
            <w:tcW w:w="3265" w:type="dxa"/>
            <w:gridSpan w:val="3"/>
            <w:shd w:val="clear" w:color="auto" w:fill="E5DFEC"/>
            <w:vAlign w:val="center"/>
          </w:tcPr>
          <w:p w14:paraId="1D6CD068" w14:textId="77777777" w:rsidR="00164D5F" w:rsidRPr="00960CBE" w:rsidRDefault="00164D5F" w:rsidP="00FE0D86">
            <w:pPr>
              <w:pStyle w:val="NWCSubheading"/>
            </w:pPr>
            <w:r w:rsidRPr="00960CBE">
              <w:t>Assessed by</w:t>
            </w:r>
          </w:p>
        </w:tc>
      </w:tr>
      <w:tr w:rsidR="00164D5F" w:rsidRPr="00960CBE" w14:paraId="21E6C3AB" w14:textId="77777777" w:rsidTr="00FE0D86">
        <w:trPr>
          <w:trHeight w:val="340"/>
          <w:jc w:val="center"/>
        </w:trPr>
        <w:tc>
          <w:tcPr>
            <w:tcW w:w="1696" w:type="dxa"/>
            <w:vMerge/>
            <w:shd w:val="clear" w:color="auto" w:fill="E5DFEC"/>
            <w:vAlign w:val="center"/>
          </w:tcPr>
          <w:p w14:paraId="4B5A1ACC" w14:textId="77777777" w:rsidR="00164D5F" w:rsidRPr="00960CBE" w:rsidRDefault="00164D5F" w:rsidP="00FE0D86">
            <w:pPr>
              <w:pStyle w:val="NWCBody"/>
              <w:rPr>
                <w:rFonts w:asciiTheme="minorHAnsi" w:hAnsiTheme="minorHAnsi" w:cstheme="minorHAnsi"/>
                <w:sz w:val="24"/>
                <w:szCs w:val="24"/>
              </w:rPr>
            </w:pPr>
          </w:p>
        </w:tc>
        <w:tc>
          <w:tcPr>
            <w:tcW w:w="3261" w:type="dxa"/>
            <w:vMerge/>
            <w:tcBorders>
              <w:bottom w:val="single" w:sz="4" w:space="0" w:color="auto"/>
            </w:tcBorders>
            <w:shd w:val="clear" w:color="auto" w:fill="E5DFEC"/>
            <w:vAlign w:val="center"/>
          </w:tcPr>
          <w:p w14:paraId="5AC2E73D" w14:textId="77777777" w:rsidR="00164D5F" w:rsidRPr="00960CBE" w:rsidRDefault="00164D5F" w:rsidP="00FE0D86">
            <w:pPr>
              <w:pStyle w:val="NWCBody"/>
              <w:rPr>
                <w:rFonts w:asciiTheme="minorHAnsi" w:hAnsiTheme="minorHAnsi" w:cstheme="minorHAnsi"/>
                <w:sz w:val="24"/>
                <w:szCs w:val="24"/>
              </w:rPr>
            </w:pPr>
          </w:p>
        </w:tc>
        <w:tc>
          <w:tcPr>
            <w:tcW w:w="2268" w:type="dxa"/>
            <w:vMerge/>
            <w:tcBorders>
              <w:bottom w:val="single" w:sz="4" w:space="0" w:color="auto"/>
            </w:tcBorders>
            <w:shd w:val="clear" w:color="auto" w:fill="E5DFEC"/>
            <w:vAlign w:val="center"/>
          </w:tcPr>
          <w:p w14:paraId="022DF4EB" w14:textId="77777777" w:rsidR="00164D5F" w:rsidRPr="00960CBE" w:rsidRDefault="00164D5F" w:rsidP="00FE0D86">
            <w:pPr>
              <w:pStyle w:val="NWCBody"/>
              <w:rPr>
                <w:rFonts w:asciiTheme="minorHAnsi" w:hAnsiTheme="minorHAnsi" w:cstheme="minorHAnsi"/>
                <w:sz w:val="24"/>
                <w:szCs w:val="24"/>
              </w:rPr>
            </w:pPr>
          </w:p>
        </w:tc>
        <w:tc>
          <w:tcPr>
            <w:tcW w:w="1275" w:type="dxa"/>
            <w:tcBorders>
              <w:bottom w:val="single" w:sz="4" w:space="0" w:color="auto"/>
            </w:tcBorders>
            <w:shd w:val="clear" w:color="auto" w:fill="E5DFEC"/>
            <w:vAlign w:val="center"/>
          </w:tcPr>
          <w:p w14:paraId="3819821C" w14:textId="77777777" w:rsidR="00164D5F" w:rsidRPr="0055617F" w:rsidRDefault="00164D5F" w:rsidP="00FE0D86">
            <w:pPr>
              <w:pStyle w:val="NWCSubheading"/>
              <w:rPr>
                <w:sz w:val="22"/>
                <w:szCs w:val="22"/>
              </w:rPr>
            </w:pPr>
            <w:r w:rsidRPr="0055617F">
              <w:rPr>
                <w:sz w:val="22"/>
                <w:szCs w:val="22"/>
              </w:rPr>
              <w:t>Application form</w:t>
            </w:r>
          </w:p>
        </w:tc>
        <w:tc>
          <w:tcPr>
            <w:tcW w:w="1134" w:type="dxa"/>
            <w:tcBorders>
              <w:bottom w:val="single" w:sz="4" w:space="0" w:color="auto"/>
            </w:tcBorders>
            <w:shd w:val="clear" w:color="auto" w:fill="E5DFEC"/>
            <w:vAlign w:val="center"/>
          </w:tcPr>
          <w:p w14:paraId="45A1427E" w14:textId="77777777" w:rsidR="00164D5F" w:rsidRPr="0055617F" w:rsidRDefault="00164D5F" w:rsidP="00FE0D86">
            <w:pPr>
              <w:pStyle w:val="NWCSubheading"/>
              <w:rPr>
                <w:sz w:val="22"/>
                <w:szCs w:val="22"/>
              </w:rPr>
            </w:pPr>
            <w:r w:rsidRPr="0055617F">
              <w:rPr>
                <w:sz w:val="22"/>
                <w:szCs w:val="22"/>
              </w:rPr>
              <w:t>Interview</w:t>
            </w:r>
          </w:p>
        </w:tc>
        <w:tc>
          <w:tcPr>
            <w:tcW w:w="856" w:type="dxa"/>
            <w:tcBorders>
              <w:bottom w:val="single" w:sz="4" w:space="0" w:color="auto"/>
            </w:tcBorders>
            <w:shd w:val="clear" w:color="auto" w:fill="E5DFEC"/>
            <w:vAlign w:val="center"/>
          </w:tcPr>
          <w:p w14:paraId="5680AFD8" w14:textId="77777777" w:rsidR="00164D5F" w:rsidRPr="0055617F" w:rsidRDefault="00164D5F" w:rsidP="00FE0D86">
            <w:pPr>
              <w:pStyle w:val="NWCSubheading"/>
              <w:rPr>
                <w:sz w:val="22"/>
                <w:szCs w:val="22"/>
              </w:rPr>
            </w:pPr>
            <w:r w:rsidRPr="0055617F">
              <w:rPr>
                <w:sz w:val="22"/>
                <w:szCs w:val="22"/>
              </w:rPr>
              <w:t>Test</w:t>
            </w:r>
          </w:p>
        </w:tc>
      </w:tr>
      <w:tr w:rsidR="00164D5F" w:rsidRPr="00960CBE" w14:paraId="40DD55BB" w14:textId="77777777" w:rsidTr="00FE0D86">
        <w:trPr>
          <w:trHeight w:val="964"/>
          <w:jc w:val="center"/>
        </w:trPr>
        <w:tc>
          <w:tcPr>
            <w:tcW w:w="1696" w:type="dxa"/>
            <w:vMerge w:val="restart"/>
            <w:shd w:val="clear" w:color="auto" w:fill="E5DFEC"/>
          </w:tcPr>
          <w:p w14:paraId="2CED3490" w14:textId="77777777" w:rsidR="00164D5F" w:rsidRPr="0063732C" w:rsidRDefault="00164D5F" w:rsidP="00FE0D86">
            <w:pPr>
              <w:pStyle w:val="NWCSubheading"/>
            </w:pPr>
            <w:r w:rsidRPr="0063732C">
              <w:t xml:space="preserve">HR Development </w:t>
            </w:r>
          </w:p>
        </w:tc>
        <w:tc>
          <w:tcPr>
            <w:tcW w:w="3261" w:type="dxa"/>
            <w:tcBorders>
              <w:bottom w:val="single" w:sz="4" w:space="0" w:color="auto"/>
              <w:right w:val="single" w:sz="4" w:space="0" w:color="auto"/>
            </w:tcBorders>
            <w:shd w:val="clear" w:color="auto" w:fill="auto"/>
            <w:vAlign w:val="center"/>
          </w:tcPr>
          <w:p w14:paraId="2306500E" w14:textId="77777777" w:rsidR="00164D5F" w:rsidRPr="00960CBE" w:rsidRDefault="00164D5F" w:rsidP="00FE0D86">
            <w:pPr>
              <w:pStyle w:val="NWCBody"/>
            </w:pPr>
            <w:r>
              <w:t>Experience of reviewing HR systems and processes and making recommendations for changes</w:t>
            </w:r>
          </w:p>
        </w:tc>
        <w:tc>
          <w:tcPr>
            <w:tcW w:w="2268" w:type="dxa"/>
            <w:tcBorders>
              <w:left w:val="single" w:sz="4" w:space="0" w:color="auto"/>
              <w:bottom w:val="single" w:sz="4" w:space="0" w:color="auto"/>
              <w:right w:val="single" w:sz="4" w:space="0" w:color="auto"/>
            </w:tcBorders>
            <w:shd w:val="clear" w:color="auto" w:fill="auto"/>
            <w:vAlign w:val="center"/>
          </w:tcPr>
          <w:p w14:paraId="4439F776" w14:textId="77777777" w:rsidR="00164D5F" w:rsidRPr="00960CBE" w:rsidRDefault="00164D5F" w:rsidP="00FE0D86">
            <w:pPr>
              <w:pStyle w:val="NWCBody"/>
            </w:pPr>
            <w:bookmarkStart w:id="6" w:name="_Hlk182828701"/>
            <w:r>
              <w:t>Experience of proactively leading change management particularly in the area of implementing HR/IT systems</w:t>
            </w:r>
            <w:r w:rsidRPr="00B577E5" w:rsidDel="00463CC0">
              <w:t xml:space="preserve"> </w:t>
            </w:r>
            <w:bookmarkEnd w:id="6"/>
          </w:p>
        </w:tc>
        <w:tc>
          <w:tcPr>
            <w:tcW w:w="1275" w:type="dxa"/>
            <w:tcBorders>
              <w:left w:val="single" w:sz="4" w:space="0" w:color="auto"/>
              <w:bottom w:val="single" w:sz="4" w:space="0" w:color="auto"/>
              <w:right w:val="single" w:sz="4" w:space="0" w:color="auto"/>
            </w:tcBorders>
            <w:shd w:val="clear" w:color="auto" w:fill="auto"/>
            <w:vAlign w:val="center"/>
          </w:tcPr>
          <w:p w14:paraId="7ED7438E" w14:textId="77777777" w:rsidR="00164D5F" w:rsidRPr="00960CBE" w:rsidRDefault="00164D5F" w:rsidP="00FE0D86">
            <w:pPr>
              <w:pStyle w:val="NWCBody"/>
              <w:jc w:val="center"/>
            </w:pPr>
            <w:r w:rsidRPr="00960CBE">
              <w:sym w:font="Wingdings 2" w:char="F050"/>
            </w:r>
          </w:p>
        </w:tc>
        <w:tc>
          <w:tcPr>
            <w:tcW w:w="1134" w:type="dxa"/>
            <w:tcBorders>
              <w:left w:val="single" w:sz="4" w:space="0" w:color="auto"/>
              <w:bottom w:val="single" w:sz="4" w:space="0" w:color="auto"/>
              <w:right w:val="single" w:sz="4" w:space="0" w:color="auto"/>
            </w:tcBorders>
            <w:shd w:val="clear" w:color="auto" w:fill="auto"/>
            <w:vAlign w:val="center"/>
          </w:tcPr>
          <w:p w14:paraId="234788B0" w14:textId="77777777" w:rsidR="00164D5F" w:rsidRPr="00960CBE" w:rsidRDefault="00164D5F" w:rsidP="00FE0D86">
            <w:pPr>
              <w:pStyle w:val="NWCBody"/>
              <w:jc w:val="center"/>
            </w:pPr>
            <w:r w:rsidRPr="00960CBE">
              <w:sym w:font="Wingdings 2" w:char="F050"/>
            </w:r>
          </w:p>
        </w:tc>
        <w:tc>
          <w:tcPr>
            <w:tcW w:w="856" w:type="dxa"/>
            <w:tcBorders>
              <w:left w:val="single" w:sz="4" w:space="0" w:color="auto"/>
              <w:bottom w:val="single" w:sz="4" w:space="0" w:color="auto"/>
            </w:tcBorders>
            <w:shd w:val="clear" w:color="auto" w:fill="auto"/>
            <w:vAlign w:val="center"/>
          </w:tcPr>
          <w:p w14:paraId="0A538336" w14:textId="76E28A69" w:rsidR="00164D5F" w:rsidRPr="00960CBE" w:rsidRDefault="006A3B19" w:rsidP="00FE0D86">
            <w:pPr>
              <w:pStyle w:val="NWCBody"/>
              <w:jc w:val="center"/>
            </w:pPr>
            <w:r w:rsidRPr="00960CBE">
              <w:sym w:font="Wingdings 2" w:char="F050"/>
            </w:r>
          </w:p>
        </w:tc>
      </w:tr>
      <w:tr w:rsidR="00164D5F" w:rsidRPr="00960CBE" w14:paraId="1D710014" w14:textId="77777777" w:rsidTr="00FE0D86">
        <w:trPr>
          <w:trHeight w:val="964"/>
          <w:jc w:val="center"/>
        </w:trPr>
        <w:tc>
          <w:tcPr>
            <w:tcW w:w="1696" w:type="dxa"/>
            <w:vMerge/>
            <w:shd w:val="clear" w:color="auto" w:fill="E5DFEC"/>
          </w:tcPr>
          <w:p w14:paraId="1246EE4A" w14:textId="77777777" w:rsidR="00164D5F" w:rsidRPr="0063732C" w:rsidRDefault="00164D5F" w:rsidP="00164D5F">
            <w:pPr>
              <w:pStyle w:val="NWCSubheading"/>
            </w:pPr>
          </w:p>
        </w:tc>
        <w:tc>
          <w:tcPr>
            <w:tcW w:w="3261" w:type="dxa"/>
            <w:tcBorders>
              <w:bottom w:val="single" w:sz="4" w:space="0" w:color="auto"/>
              <w:right w:val="single" w:sz="4" w:space="0" w:color="auto"/>
            </w:tcBorders>
            <w:shd w:val="clear" w:color="auto" w:fill="auto"/>
            <w:vAlign w:val="center"/>
          </w:tcPr>
          <w:p w14:paraId="46303E09" w14:textId="596D0A8D" w:rsidR="00164D5F" w:rsidRDefault="00164D5F" w:rsidP="00164D5F">
            <w:pPr>
              <w:pStyle w:val="NWCBody"/>
            </w:pPr>
            <w:r w:rsidRPr="005444F9">
              <w:t xml:space="preserve">Experience </w:t>
            </w:r>
            <w:r w:rsidRPr="0063732C">
              <w:t>of identifying needs and supporting the roll out of</w:t>
            </w:r>
            <w:r>
              <w:t xml:space="preserve"> </w:t>
            </w:r>
            <w:r w:rsidRPr="005444F9">
              <w:t>IT based HR support systems</w:t>
            </w:r>
          </w:p>
        </w:tc>
        <w:tc>
          <w:tcPr>
            <w:tcW w:w="2268" w:type="dxa"/>
            <w:tcBorders>
              <w:left w:val="single" w:sz="4" w:space="0" w:color="auto"/>
              <w:bottom w:val="single" w:sz="4" w:space="0" w:color="auto"/>
              <w:right w:val="single" w:sz="4" w:space="0" w:color="auto"/>
            </w:tcBorders>
            <w:shd w:val="clear" w:color="auto" w:fill="auto"/>
            <w:vAlign w:val="center"/>
          </w:tcPr>
          <w:p w14:paraId="43C8BF1A" w14:textId="77777777" w:rsidR="00164D5F" w:rsidRDefault="00164D5F" w:rsidP="00164D5F">
            <w:pPr>
              <w:pStyle w:val="NWCBody"/>
            </w:pPr>
          </w:p>
        </w:tc>
        <w:tc>
          <w:tcPr>
            <w:tcW w:w="1275" w:type="dxa"/>
            <w:tcBorders>
              <w:left w:val="single" w:sz="4" w:space="0" w:color="auto"/>
              <w:bottom w:val="single" w:sz="4" w:space="0" w:color="auto"/>
              <w:right w:val="single" w:sz="4" w:space="0" w:color="auto"/>
            </w:tcBorders>
            <w:shd w:val="clear" w:color="auto" w:fill="auto"/>
            <w:vAlign w:val="center"/>
          </w:tcPr>
          <w:p w14:paraId="07582E80" w14:textId="0DBE8704" w:rsidR="00164D5F" w:rsidRPr="00960CBE" w:rsidRDefault="00164D5F" w:rsidP="00164D5F">
            <w:pPr>
              <w:pStyle w:val="NWCBody"/>
              <w:jc w:val="center"/>
            </w:pPr>
            <w:r w:rsidRPr="00960CBE">
              <w:sym w:font="Wingdings 2" w:char="F050"/>
            </w:r>
          </w:p>
        </w:tc>
        <w:tc>
          <w:tcPr>
            <w:tcW w:w="1134" w:type="dxa"/>
            <w:tcBorders>
              <w:left w:val="single" w:sz="4" w:space="0" w:color="auto"/>
              <w:bottom w:val="single" w:sz="4" w:space="0" w:color="auto"/>
              <w:right w:val="single" w:sz="4" w:space="0" w:color="auto"/>
            </w:tcBorders>
            <w:shd w:val="clear" w:color="auto" w:fill="auto"/>
            <w:vAlign w:val="center"/>
          </w:tcPr>
          <w:p w14:paraId="5CFCA71C" w14:textId="614E5F58" w:rsidR="00164D5F" w:rsidRPr="00960CBE" w:rsidRDefault="00164D5F" w:rsidP="00164D5F">
            <w:pPr>
              <w:pStyle w:val="NWCBody"/>
              <w:jc w:val="center"/>
            </w:pPr>
            <w:r w:rsidRPr="00960CBE">
              <w:sym w:font="Wingdings 2" w:char="F050"/>
            </w:r>
          </w:p>
        </w:tc>
        <w:tc>
          <w:tcPr>
            <w:tcW w:w="856" w:type="dxa"/>
            <w:tcBorders>
              <w:left w:val="single" w:sz="4" w:space="0" w:color="auto"/>
              <w:bottom w:val="single" w:sz="4" w:space="0" w:color="auto"/>
            </w:tcBorders>
            <w:shd w:val="clear" w:color="auto" w:fill="auto"/>
            <w:vAlign w:val="center"/>
          </w:tcPr>
          <w:p w14:paraId="63A3C95E" w14:textId="77777777" w:rsidR="00164D5F" w:rsidRPr="00960CBE" w:rsidRDefault="00164D5F" w:rsidP="00164D5F">
            <w:pPr>
              <w:pStyle w:val="NWCBody"/>
              <w:jc w:val="center"/>
            </w:pPr>
          </w:p>
        </w:tc>
      </w:tr>
      <w:tr w:rsidR="002438F6" w:rsidRPr="00960CBE" w14:paraId="738045E3" w14:textId="77777777" w:rsidTr="00FE0D86">
        <w:trPr>
          <w:trHeight w:val="964"/>
          <w:jc w:val="center"/>
        </w:trPr>
        <w:tc>
          <w:tcPr>
            <w:tcW w:w="1696" w:type="dxa"/>
            <w:vMerge w:val="restart"/>
            <w:shd w:val="clear" w:color="auto" w:fill="E5DFEC"/>
          </w:tcPr>
          <w:p w14:paraId="097B5C88" w14:textId="77777777" w:rsidR="002438F6" w:rsidRPr="0063732C" w:rsidRDefault="002438F6" w:rsidP="00164D5F">
            <w:pPr>
              <w:pStyle w:val="NWCSubheading"/>
            </w:pPr>
            <w:r w:rsidRPr="0063732C">
              <w:t xml:space="preserve">General HR </w:t>
            </w:r>
          </w:p>
          <w:p w14:paraId="6A8F4570" w14:textId="77777777" w:rsidR="002438F6" w:rsidRPr="0063732C" w:rsidRDefault="002438F6" w:rsidP="00164D5F">
            <w:pPr>
              <w:pStyle w:val="NWCSubheading"/>
            </w:pPr>
          </w:p>
        </w:tc>
        <w:tc>
          <w:tcPr>
            <w:tcW w:w="3261" w:type="dxa"/>
            <w:tcBorders>
              <w:bottom w:val="single" w:sz="4" w:space="0" w:color="auto"/>
              <w:right w:val="single" w:sz="4" w:space="0" w:color="auto"/>
            </w:tcBorders>
            <w:shd w:val="clear" w:color="auto" w:fill="auto"/>
            <w:vAlign w:val="center"/>
          </w:tcPr>
          <w:p w14:paraId="1567D7A5" w14:textId="17338DBB" w:rsidR="002438F6" w:rsidRPr="005444F9" w:rsidRDefault="002438F6" w:rsidP="00164D5F">
            <w:pPr>
              <w:pStyle w:val="NWCBody"/>
            </w:pPr>
            <w:r w:rsidRPr="00960CBE">
              <w:t xml:space="preserve">Experience of carrying out HR </w:t>
            </w:r>
            <w:r>
              <w:t>functions using HR systems</w:t>
            </w:r>
            <w:r w:rsidRPr="00960CBE">
              <w:t xml:space="preserve"> including processing sickness and leave records</w:t>
            </w:r>
            <w:r>
              <w:t xml:space="preserve"> </w:t>
            </w:r>
            <w:r w:rsidRPr="0063732C">
              <w:t>and meeting internal analysis and reporting requirements</w:t>
            </w:r>
          </w:p>
        </w:tc>
        <w:tc>
          <w:tcPr>
            <w:tcW w:w="2268" w:type="dxa"/>
            <w:tcBorders>
              <w:left w:val="single" w:sz="4" w:space="0" w:color="auto"/>
              <w:bottom w:val="single" w:sz="4" w:space="0" w:color="auto"/>
              <w:right w:val="single" w:sz="4" w:space="0" w:color="auto"/>
            </w:tcBorders>
            <w:shd w:val="clear" w:color="auto" w:fill="auto"/>
            <w:vAlign w:val="center"/>
          </w:tcPr>
          <w:p w14:paraId="4BC89561" w14:textId="77777777" w:rsidR="002438F6" w:rsidRDefault="002438F6" w:rsidP="00164D5F">
            <w:pPr>
              <w:pStyle w:val="NWCBody"/>
            </w:pPr>
          </w:p>
        </w:tc>
        <w:tc>
          <w:tcPr>
            <w:tcW w:w="1275" w:type="dxa"/>
            <w:tcBorders>
              <w:left w:val="single" w:sz="4" w:space="0" w:color="auto"/>
              <w:bottom w:val="single" w:sz="4" w:space="0" w:color="auto"/>
              <w:right w:val="single" w:sz="4" w:space="0" w:color="auto"/>
            </w:tcBorders>
            <w:shd w:val="clear" w:color="auto" w:fill="auto"/>
            <w:vAlign w:val="center"/>
          </w:tcPr>
          <w:p w14:paraId="69178C2B" w14:textId="4F450F1D" w:rsidR="002438F6" w:rsidRPr="00960CBE" w:rsidRDefault="002438F6" w:rsidP="00164D5F">
            <w:pPr>
              <w:pStyle w:val="NWCBody"/>
              <w:jc w:val="center"/>
            </w:pPr>
            <w:r w:rsidRPr="00960CBE">
              <w:sym w:font="Wingdings 2" w:char="F050"/>
            </w:r>
          </w:p>
        </w:tc>
        <w:tc>
          <w:tcPr>
            <w:tcW w:w="1134" w:type="dxa"/>
            <w:tcBorders>
              <w:left w:val="single" w:sz="4" w:space="0" w:color="auto"/>
              <w:bottom w:val="single" w:sz="4" w:space="0" w:color="auto"/>
              <w:right w:val="single" w:sz="4" w:space="0" w:color="auto"/>
            </w:tcBorders>
            <w:shd w:val="clear" w:color="auto" w:fill="auto"/>
            <w:vAlign w:val="center"/>
          </w:tcPr>
          <w:p w14:paraId="476936F8" w14:textId="2761A7A0" w:rsidR="002438F6" w:rsidRPr="00960CBE" w:rsidRDefault="002438F6" w:rsidP="00164D5F">
            <w:pPr>
              <w:pStyle w:val="NWCBody"/>
              <w:jc w:val="center"/>
            </w:pPr>
            <w:r w:rsidRPr="00960CBE">
              <w:sym w:font="Wingdings 2" w:char="F050"/>
            </w:r>
          </w:p>
        </w:tc>
        <w:tc>
          <w:tcPr>
            <w:tcW w:w="856" w:type="dxa"/>
            <w:tcBorders>
              <w:left w:val="single" w:sz="4" w:space="0" w:color="auto"/>
              <w:bottom w:val="single" w:sz="4" w:space="0" w:color="auto"/>
            </w:tcBorders>
            <w:shd w:val="clear" w:color="auto" w:fill="auto"/>
            <w:vAlign w:val="center"/>
          </w:tcPr>
          <w:p w14:paraId="2A6EB0C5" w14:textId="77777777" w:rsidR="002438F6" w:rsidRPr="00960CBE" w:rsidRDefault="002438F6" w:rsidP="00164D5F">
            <w:pPr>
              <w:pStyle w:val="NWCBody"/>
              <w:jc w:val="center"/>
            </w:pPr>
          </w:p>
        </w:tc>
      </w:tr>
      <w:tr w:rsidR="002438F6" w:rsidRPr="00960CBE" w14:paraId="2E1D08E9" w14:textId="77777777" w:rsidTr="003427FA">
        <w:trPr>
          <w:trHeight w:val="964"/>
          <w:jc w:val="center"/>
        </w:trPr>
        <w:tc>
          <w:tcPr>
            <w:tcW w:w="1696" w:type="dxa"/>
            <w:vMerge/>
            <w:shd w:val="clear" w:color="auto" w:fill="E5DFEC"/>
          </w:tcPr>
          <w:p w14:paraId="12D1A1FA" w14:textId="77777777" w:rsidR="002438F6" w:rsidRPr="0063732C" w:rsidRDefault="002438F6" w:rsidP="00164D5F">
            <w:pPr>
              <w:pStyle w:val="NWCSubheading"/>
            </w:pPr>
          </w:p>
        </w:tc>
        <w:tc>
          <w:tcPr>
            <w:tcW w:w="3261" w:type="dxa"/>
            <w:tcBorders>
              <w:bottom w:val="single" w:sz="4" w:space="0" w:color="auto"/>
              <w:right w:val="single" w:sz="4" w:space="0" w:color="auto"/>
            </w:tcBorders>
            <w:shd w:val="clear" w:color="auto" w:fill="auto"/>
          </w:tcPr>
          <w:p w14:paraId="0F3FB3BD" w14:textId="5B65C03C" w:rsidR="002438F6" w:rsidRPr="00960CBE" w:rsidRDefault="002438F6" w:rsidP="00164D5F">
            <w:pPr>
              <w:pStyle w:val="NWCBody"/>
            </w:pPr>
            <w:r w:rsidRPr="00B26015">
              <w:t>Effective organisational skills, thoroughness and attention to detail</w:t>
            </w:r>
          </w:p>
        </w:tc>
        <w:tc>
          <w:tcPr>
            <w:tcW w:w="2268" w:type="dxa"/>
            <w:tcBorders>
              <w:left w:val="single" w:sz="4" w:space="0" w:color="auto"/>
              <w:bottom w:val="single" w:sz="4" w:space="0" w:color="auto"/>
              <w:right w:val="single" w:sz="4" w:space="0" w:color="auto"/>
            </w:tcBorders>
            <w:shd w:val="clear" w:color="auto" w:fill="auto"/>
            <w:vAlign w:val="center"/>
          </w:tcPr>
          <w:p w14:paraId="19DF0AD1" w14:textId="77777777" w:rsidR="002438F6" w:rsidRDefault="002438F6" w:rsidP="00164D5F">
            <w:pPr>
              <w:pStyle w:val="NWCBody"/>
            </w:pPr>
          </w:p>
        </w:tc>
        <w:tc>
          <w:tcPr>
            <w:tcW w:w="1275" w:type="dxa"/>
            <w:tcBorders>
              <w:left w:val="single" w:sz="4" w:space="0" w:color="auto"/>
              <w:bottom w:val="single" w:sz="4" w:space="0" w:color="auto"/>
              <w:right w:val="single" w:sz="4" w:space="0" w:color="auto"/>
            </w:tcBorders>
            <w:shd w:val="clear" w:color="auto" w:fill="auto"/>
            <w:vAlign w:val="center"/>
          </w:tcPr>
          <w:p w14:paraId="1CAEAD66" w14:textId="2F420AFE" w:rsidR="002438F6" w:rsidRPr="00960CBE" w:rsidRDefault="002438F6" w:rsidP="00164D5F">
            <w:pPr>
              <w:pStyle w:val="NWCBody"/>
              <w:jc w:val="center"/>
            </w:pPr>
            <w:r w:rsidRPr="00960CBE">
              <w:sym w:font="Wingdings 2" w:char="F050"/>
            </w:r>
          </w:p>
        </w:tc>
        <w:tc>
          <w:tcPr>
            <w:tcW w:w="1134" w:type="dxa"/>
            <w:tcBorders>
              <w:left w:val="single" w:sz="4" w:space="0" w:color="auto"/>
              <w:bottom w:val="single" w:sz="4" w:space="0" w:color="auto"/>
              <w:right w:val="single" w:sz="4" w:space="0" w:color="auto"/>
            </w:tcBorders>
            <w:shd w:val="clear" w:color="auto" w:fill="auto"/>
            <w:vAlign w:val="center"/>
          </w:tcPr>
          <w:p w14:paraId="743EE1BE" w14:textId="13AC7184" w:rsidR="002438F6" w:rsidRPr="00960CBE" w:rsidRDefault="002438F6" w:rsidP="00164D5F">
            <w:pPr>
              <w:pStyle w:val="NWCBody"/>
              <w:jc w:val="center"/>
            </w:pPr>
            <w:r w:rsidRPr="00960CBE">
              <w:sym w:font="Wingdings 2" w:char="F050"/>
            </w:r>
          </w:p>
        </w:tc>
        <w:tc>
          <w:tcPr>
            <w:tcW w:w="856" w:type="dxa"/>
            <w:tcBorders>
              <w:left w:val="single" w:sz="4" w:space="0" w:color="auto"/>
              <w:bottom w:val="single" w:sz="4" w:space="0" w:color="auto"/>
            </w:tcBorders>
            <w:shd w:val="clear" w:color="auto" w:fill="auto"/>
            <w:vAlign w:val="center"/>
          </w:tcPr>
          <w:p w14:paraId="2B671F00" w14:textId="77777777" w:rsidR="002438F6" w:rsidRPr="00960CBE" w:rsidRDefault="002438F6" w:rsidP="00164D5F">
            <w:pPr>
              <w:pStyle w:val="NWCBody"/>
              <w:jc w:val="center"/>
            </w:pPr>
          </w:p>
        </w:tc>
      </w:tr>
      <w:tr w:rsidR="002438F6" w:rsidRPr="00960CBE" w14:paraId="4C03283B" w14:textId="77777777" w:rsidTr="003427FA">
        <w:trPr>
          <w:trHeight w:val="964"/>
          <w:jc w:val="center"/>
        </w:trPr>
        <w:tc>
          <w:tcPr>
            <w:tcW w:w="1696" w:type="dxa"/>
            <w:vMerge/>
            <w:shd w:val="clear" w:color="auto" w:fill="E5DFEC"/>
          </w:tcPr>
          <w:p w14:paraId="0D6F9CFB" w14:textId="77777777" w:rsidR="002438F6" w:rsidRPr="0063732C" w:rsidRDefault="002438F6" w:rsidP="00164D5F">
            <w:pPr>
              <w:pStyle w:val="NWCSubheading"/>
            </w:pPr>
          </w:p>
        </w:tc>
        <w:tc>
          <w:tcPr>
            <w:tcW w:w="3261" w:type="dxa"/>
            <w:tcBorders>
              <w:bottom w:val="single" w:sz="4" w:space="0" w:color="auto"/>
              <w:right w:val="single" w:sz="4" w:space="0" w:color="auto"/>
            </w:tcBorders>
            <w:shd w:val="clear" w:color="auto" w:fill="auto"/>
          </w:tcPr>
          <w:p w14:paraId="0DE5EF07" w14:textId="698CA3B2" w:rsidR="002438F6" w:rsidRPr="00960CBE" w:rsidRDefault="002438F6" w:rsidP="00164D5F">
            <w:pPr>
              <w:pStyle w:val="NWCBody"/>
            </w:pPr>
            <w:r w:rsidRPr="00B26015">
              <w:t>Experience of training others on HR or other regulated processes</w:t>
            </w:r>
          </w:p>
        </w:tc>
        <w:tc>
          <w:tcPr>
            <w:tcW w:w="2268" w:type="dxa"/>
            <w:tcBorders>
              <w:left w:val="single" w:sz="4" w:space="0" w:color="auto"/>
              <w:bottom w:val="single" w:sz="4" w:space="0" w:color="auto"/>
              <w:right w:val="single" w:sz="4" w:space="0" w:color="auto"/>
            </w:tcBorders>
            <w:shd w:val="clear" w:color="auto" w:fill="auto"/>
            <w:vAlign w:val="center"/>
          </w:tcPr>
          <w:p w14:paraId="490F889A" w14:textId="77777777" w:rsidR="002438F6" w:rsidRDefault="002438F6" w:rsidP="00164D5F">
            <w:pPr>
              <w:pStyle w:val="NWCBody"/>
            </w:pPr>
          </w:p>
        </w:tc>
        <w:tc>
          <w:tcPr>
            <w:tcW w:w="1275" w:type="dxa"/>
            <w:tcBorders>
              <w:left w:val="single" w:sz="4" w:space="0" w:color="auto"/>
              <w:bottom w:val="single" w:sz="4" w:space="0" w:color="auto"/>
              <w:right w:val="single" w:sz="4" w:space="0" w:color="auto"/>
            </w:tcBorders>
            <w:shd w:val="clear" w:color="auto" w:fill="auto"/>
            <w:vAlign w:val="center"/>
          </w:tcPr>
          <w:p w14:paraId="73F86A76" w14:textId="598B941E" w:rsidR="002438F6" w:rsidRPr="00960CBE" w:rsidRDefault="002438F6" w:rsidP="00164D5F">
            <w:pPr>
              <w:pStyle w:val="NWCBody"/>
              <w:jc w:val="center"/>
            </w:pPr>
            <w:r w:rsidRPr="00960CBE">
              <w:sym w:font="Wingdings 2" w:char="F050"/>
            </w:r>
          </w:p>
        </w:tc>
        <w:tc>
          <w:tcPr>
            <w:tcW w:w="1134" w:type="dxa"/>
            <w:tcBorders>
              <w:left w:val="single" w:sz="4" w:space="0" w:color="auto"/>
              <w:bottom w:val="single" w:sz="4" w:space="0" w:color="auto"/>
              <w:right w:val="single" w:sz="4" w:space="0" w:color="auto"/>
            </w:tcBorders>
            <w:shd w:val="clear" w:color="auto" w:fill="auto"/>
            <w:vAlign w:val="center"/>
          </w:tcPr>
          <w:p w14:paraId="1C192E00" w14:textId="5ABE2175" w:rsidR="002438F6" w:rsidRPr="00960CBE" w:rsidRDefault="002438F6" w:rsidP="00164D5F">
            <w:pPr>
              <w:pStyle w:val="NWCBody"/>
              <w:jc w:val="center"/>
            </w:pPr>
            <w:r w:rsidRPr="00960CBE">
              <w:sym w:font="Wingdings 2" w:char="F050"/>
            </w:r>
          </w:p>
        </w:tc>
        <w:tc>
          <w:tcPr>
            <w:tcW w:w="856" w:type="dxa"/>
            <w:tcBorders>
              <w:left w:val="single" w:sz="4" w:space="0" w:color="auto"/>
              <w:bottom w:val="single" w:sz="4" w:space="0" w:color="auto"/>
            </w:tcBorders>
            <w:shd w:val="clear" w:color="auto" w:fill="auto"/>
            <w:vAlign w:val="center"/>
          </w:tcPr>
          <w:p w14:paraId="0D0676AB" w14:textId="77777777" w:rsidR="002438F6" w:rsidRPr="00960CBE" w:rsidRDefault="002438F6" w:rsidP="00164D5F">
            <w:pPr>
              <w:pStyle w:val="NWCBody"/>
              <w:jc w:val="center"/>
            </w:pPr>
          </w:p>
        </w:tc>
      </w:tr>
      <w:tr w:rsidR="002438F6" w:rsidRPr="00960CBE" w14:paraId="43431E3C" w14:textId="77777777" w:rsidTr="003427FA">
        <w:trPr>
          <w:trHeight w:val="964"/>
          <w:jc w:val="center"/>
        </w:trPr>
        <w:tc>
          <w:tcPr>
            <w:tcW w:w="1696" w:type="dxa"/>
            <w:vMerge/>
            <w:shd w:val="clear" w:color="auto" w:fill="E5DFEC"/>
          </w:tcPr>
          <w:p w14:paraId="395A0692" w14:textId="77777777" w:rsidR="002438F6" w:rsidRPr="0063732C" w:rsidRDefault="002438F6" w:rsidP="00164D5F">
            <w:pPr>
              <w:pStyle w:val="NWCSubheading"/>
            </w:pPr>
          </w:p>
        </w:tc>
        <w:tc>
          <w:tcPr>
            <w:tcW w:w="3261" w:type="dxa"/>
            <w:tcBorders>
              <w:bottom w:val="single" w:sz="4" w:space="0" w:color="auto"/>
              <w:right w:val="single" w:sz="4" w:space="0" w:color="auto"/>
            </w:tcBorders>
            <w:shd w:val="clear" w:color="auto" w:fill="auto"/>
          </w:tcPr>
          <w:p w14:paraId="4DBAD8EB" w14:textId="5370E510" w:rsidR="002438F6" w:rsidRPr="00960CBE" w:rsidRDefault="002438F6" w:rsidP="00164D5F">
            <w:pPr>
              <w:pStyle w:val="NWCBody"/>
            </w:pPr>
            <w:r w:rsidRPr="00B26015">
              <w:t>Ability to keep up to date with changes in HR laws and guidelines</w:t>
            </w:r>
          </w:p>
        </w:tc>
        <w:tc>
          <w:tcPr>
            <w:tcW w:w="2268" w:type="dxa"/>
            <w:tcBorders>
              <w:left w:val="single" w:sz="4" w:space="0" w:color="auto"/>
              <w:bottom w:val="single" w:sz="4" w:space="0" w:color="auto"/>
              <w:right w:val="single" w:sz="4" w:space="0" w:color="auto"/>
            </w:tcBorders>
            <w:shd w:val="clear" w:color="auto" w:fill="auto"/>
            <w:vAlign w:val="center"/>
          </w:tcPr>
          <w:p w14:paraId="14208CF6" w14:textId="77777777" w:rsidR="002438F6" w:rsidRDefault="002438F6" w:rsidP="00164D5F">
            <w:pPr>
              <w:pStyle w:val="NWCBody"/>
            </w:pPr>
          </w:p>
        </w:tc>
        <w:tc>
          <w:tcPr>
            <w:tcW w:w="1275" w:type="dxa"/>
            <w:tcBorders>
              <w:left w:val="single" w:sz="4" w:space="0" w:color="auto"/>
              <w:bottom w:val="single" w:sz="4" w:space="0" w:color="auto"/>
              <w:right w:val="single" w:sz="4" w:space="0" w:color="auto"/>
            </w:tcBorders>
            <w:shd w:val="clear" w:color="auto" w:fill="auto"/>
            <w:vAlign w:val="center"/>
          </w:tcPr>
          <w:p w14:paraId="3FCC67D3" w14:textId="4B16682F" w:rsidR="002438F6" w:rsidRPr="00960CBE" w:rsidRDefault="002438F6" w:rsidP="00164D5F">
            <w:pPr>
              <w:pStyle w:val="NWCBody"/>
              <w:jc w:val="center"/>
            </w:pPr>
            <w:r w:rsidRPr="00960CBE">
              <w:sym w:font="Wingdings 2" w:char="F050"/>
            </w:r>
          </w:p>
        </w:tc>
        <w:tc>
          <w:tcPr>
            <w:tcW w:w="1134" w:type="dxa"/>
            <w:tcBorders>
              <w:left w:val="single" w:sz="4" w:space="0" w:color="auto"/>
              <w:bottom w:val="single" w:sz="4" w:space="0" w:color="auto"/>
              <w:right w:val="single" w:sz="4" w:space="0" w:color="auto"/>
            </w:tcBorders>
            <w:shd w:val="clear" w:color="auto" w:fill="auto"/>
            <w:vAlign w:val="center"/>
          </w:tcPr>
          <w:p w14:paraId="1FB7D4CF" w14:textId="35A7B562" w:rsidR="002438F6" w:rsidRPr="00960CBE" w:rsidRDefault="002438F6" w:rsidP="00164D5F">
            <w:pPr>
              <w:pStyle w:val="NWCBody"/>
              <w:jc w:val="center"/>
            </w:pPr>
            <w:r w:rsidRPr="00960CBE">
              <w:sym w:font="Wingdings 2" w:char="F050"/>
            </w:r>
          </w:p>
        </w:tc>
        <w:tc>
          <w:tcPr>
            <w:tcW w:w="856" w:type="dxa"/>
            <w:tcBorders>
              <w:left w:val="single" w:sz="4" w:space="0" w:color="auto"/>
              <w:bottom w:val="single" w:sz="4" w:space="0" w:color="auto"/>
            </w:tcBorders>
            <w:shd w:val="clear" w:color="auto" w:fill="auto"/>
            <w:vAlign w:val="center"/>
          </w:tcPr>
          <w:p w14:paraId="6A6BC3CA" w14:textId="77777777" w:rsidR="002438F6" w:rsidRPr="00960CBE" w:rsidRDefault="002438F6" w:rsidP="00164D5F">
            <w:pPr>
              <w:pStyle w:val="NWCBody"/>
              <w:jc w:val="center"/>
            </w:pPr>
          </w:p>
        </w:tc>
      </w:tr>
    </w:tbl>
    <w:p w14:paraId="63B87B22" w14:textId="77777777" w:rsidR="00357C71" w:rsidRDefault="00357C71">
      <w:r>
        <w:rPr>
          <w:b/>
        </w:rPr>
        <w:br w:type="page"/>
      </w:r>
    </w:p>
    <w:tbl>
      <w:tblPr>
        <w:tblStyle w:val="TableGrid"/>
        <w:tblW w:w="10490" w:type="dxa"/>
        <w:jc w:val="center"/>
        <w:tblLayout w:type="fixed"/>
        <w:tblLook w:val="04A0" w:firstRow="1" w:lastRow="0" w:firstColumn="1" w:lastColumn="0" w:noHBand="0" w:noVBand="1"/>
      </w:tblPr>
      <w:tblGrid>
        <w:gridCol w:w="1696"/>
        <w:gridCol w:w="3261"/>
        <w:gridCol w:w="2268"/>
        <w:gridCol w:w="1275"/>
        <w:gridCol w:w="1134"/>
        <w:gridCol w:w="856"/>
      </w:tblGrid>
      <w:tr w:rsidR="00164D5F" w:rsidRPr="00960CBE" w14:paraId="7FF07D1E" w14:textId="77777777" w:rsidTr="00FE0D86">
        <w:trPr>
          <w:trHeight w:val="964"/>
          <w:jc w:val="center"/>
        </w:trPr>
        <w:tc>
          <w:tcPr>
            <w:tcW w:w="1696" w:type="dxa"/>
            <w:shd w:val="clear" w:color="auto" w:fill="E5DFEC"/>
          </w:tcPr>
          <w:p w14:paraId="6012F6AD" w14:textId="46130BCC" w:rsidR="00164D5F" w:rsidRPr="0063732C" w:rsidRDefault="00164D5F" w:rsidP="00FE0D86">
            <w:pPr>
              <w:pStyle w:val="NWCSubheading"/>
            </w:pPr>
            <w:r w:rsidRPr="0063732C">
              <w:lastRenderedPageBreak/>
              <w:t>Payroll</w:t>
            </w:r>
            <w:r>
              <w:t xml:space="preserve"> </w:t>
            </w:r>
          </w:p>
        </w:tc>
        <w:tc>
          <w:tcPr>
            <w:tcW w:w="3261" w:type="dxa"/>
            <w:tcBorders>
              <w:top w:val="single" w:sz="4" w:space="0" w:color="auto"/>
              <w:bottom w:val="single" w:sz="4" w:space="0" w:color="auto"/>
              <w:right w:val="single" w:sz="4" w:space="0" w:color="auto"/>
            </w:tcBorders>
            <w:shd w:val="clear" w:color="auto" w:fill="auto"/>
            <w:vAlign w:val="center"/>
          </w:tcPr>
          <w:p w14:paraId="528E2523" w14:textId="77777777" w:rsidR="00164D5F" w:rsidRPr="00B577E5" w:rsidRDefault="00164D5F" w:rsidP="00FE0D86">
            <w:pPr>
              <w:pStyle w:val="NWCBody"/>
            </w:pPr>
            <w:r w:rsidRPr="0063732C">
              <w:t xml:space="preserve">Accurately &amp; efficiently report </w:t>
            </w:r>
            <w:r>
              <w:t xml:space="preserve">staff sickness, leave and </w:t>
            </w:r>
            <w:r w:rsidRPr="0063732C">
              <w:t>any changes to employment contracts which might affect monthly payroll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23384D6" w14:textId="77777777" w:rsidR="00164D5F" w:rsidRPr="00960CBE" w:rsidRDefault="00164D5F" w:rsidP="00FE0D86">
            <w:pPr>
              <w:pStyle w:val="NWCBody"/>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7BC667" w14:textId="77777777" w:rsidR="00164D5F" w:rsidRPr="008203E9" w:rsidRDefault="00164D5F" w:rsidP="00FE0D86">
            <w:pPr>
              <w:pStyle w:val="NWCBody"/>
              <w:jc w:val="center"/>
            </w:pPr>
            <w:r w:rsidRPr="00960CBE">
              <w:sym w:font="Wingdings 2" w:char="F050"/>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775442" w14:textId="77777777" w:rsidR="00164D5F" w:rsidRPr="00960CBE" w:rsidRDefault="00164D5F" w:rsidP="00FE0D86">
            <w:pPr>
              <w:pStyle w:val="NWCBody"/>
              <w:jc w:val="center"/>
            </w:pPr>
            <w:r w:rsidRPr="00960CBE">
              <w:sym w:font="Wingdings 2" w:char="F050"/>
            </w:r>
          </w:p>
        </w:tc>
        <w:tc>
          <w:tcPr>
            <w:tcW w:w="856" w:type="dxa"/>
            <w:tcBorders>
              <w:top w:val="single" w:sz="4" w:space="0" w:color="auto"/>
              <w:left w:val="single" w:sz="4" w:space="0" w:color="auto"/>
              <w:bottom w:val="single" w:sz="4" w:space="0" w:color="auto"/>
            </w:tcBorders>
            <w:shd w:val="clear" w:color="auto" w:fill="auto"/>
            <w:vAlign w:val="center"/>
          </w:tcPr>
          <w:p w14:paraId="4CE81EC0" w14:textId="77777777" w:rsidR="00164D5F" w:rsidRPr="00960CBE" w:rsidRDefault="00164D5F" w:rsidP="00FE0D86">
            <w:pPr>
              <w:pStyle w:val="NWCBody"/>
              <w:jc w:val="center"/>
            </w:pPr>
          </w:p>
        </w:tc>
      </w:tr>
      <w:tr w:rsidR="00357C71" w:rsidRPr="00960CBE" w14:paraId="7614A302" w14:textId="77777777" w:rsidTr="00FE0D86">
        <w:trPr>
          <w:trHeight w:val="964"/>
          <w:jc w:val="center"/>
        </w:trPr>
        <w:tc>
          <w:tcPr>
            <w:tcW w:w="1696" w:type="dxa"/>
            <w:shd w:val="clear" w:color="auto" w:fill="E5DFEC"/>
          </w:tcPr>
          <w:p w14:paraId="4F4E361D" w14:textId="77777777" w:rsidR="00357C71" w:rsidRPr="0063732C" w:rsidRDefault="00357C71" w:rsidP="00FE0D86">
            <w:pPr>
              <w:pStyle w:val="NWCSubheading"/>
            </w:pPr>
            <w:r w:rsidRPr="0063732C">
              <w:t>Selection</w:t>
            </w:r>
            <w:r>
              <w:t>,</w:t>
            </w:r>
            <w:r w:rsidRPr="0063732C">
              <w:t xml:space="preserve"> Recruitment</w:t>
            </w:r>
            <w:r>
              <w:t xml:space="preserve"> </w:t>
            </w:r>
            <w:r w:rsidRPr="0063732C">
              <w:t>&amp;</w:t>
            </w:r>
            <w:r>
              <w:t xml:space="preserve"> I</w:t>
            </w:r>
            <w:r w:rsidRPr="0063732C">
              <w:t xml:space="preserve">nduction </w:t>
            </w:r>
          </w:p>
        </w:tc>
        <w:tc>
          <w:tcPr>
            <w:tcW w:w="3261" w:type="dxa"/>
            <w:tcBorders>
              <w:top w:val="single" w:sz="4" w:space="0" w:color="auto"/>
              <w:bottom w:val="single" w:sz="4" w:space="0" w:color="auto"/>
              <w:right w:val="single" w:sz="4" w:space="0" w:color="auto"/>
            </w:tcBorders>
            <w:shd w:val="clear" w:color="auto" w:fill="auto"/>
            <w:vAlign w:val="center"/>
          </w:tcPr>
          <w:p w14:paraId="067EE5F5" w14:textId="77777777" w:rsidR="00357C71" w:rsidRPr="00B577E5" w:rsidRDefault="00357C71" w:rsidP="00FE0D86">
            <w:pPr>
              <w:pStyle w:val="NWCBody"/>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489F4D" w14:textId="77777777" w:rsidR="00357C71" w:rsidRPr="00960CBE" w:rsidRDefault="00357C71" w:rsidP="00FE0D86">
            <w:pPr>
              <w:pStyle w:val="NWCBody"/>
            </w:pPr>
            <w:r w:rsidRPr="00960CBE">
              <w:t>Ability to carry out recruitment and induction administration</w:t>
            </w:r>
            <w:r>
              <w:t xml:space="preserve"> to ensure relevant documentation is fit for purpose </w:t>
            </w:r>
            <w:r w:rsidRPr="001B3657">
              <w:rPr>
                <w:rFonts w:asciiTheme="minorHAnsi" w:hAnsiTheme="minorHAnsi" w:cstheme="minorHAnsi"/>
              </w:rPr>
              <w:t>and aimed to attract high calibre candidates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61428C2" w14:textId="77777777" w:rsidR="00357C71" w:rsidRPr="00960CBE" w:rsidRDefault="00357C71" w:rsidP="00FE0D86">
            <w:pPr>
              <w:pStyle w:val="NWCBody"/>
              <w:jc w:val="center"/>
            </w:pPr>
            <w:r w:rsidRPr="008203E9">
              <w:sym w:font="Wingdings 2" w:char="F050"/>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6C87DE" w14:textId="77777777" w:rsidR="00357C71" w:rsidRPr="00960CBE" w:rsidRDefault="00357C71" w:rsidP="00FE0D86">
            <w:pPr>
              <w:pStyle w:val="NWCBody"/>
              <w:jc w:val="center"/>
            </w:pPr>
            <w:r w:rsidRPr="00960CBE">
              <w:sym w:font="Wingdings 2" w:char="F050"/>
            </w:r>
          </w:p>
        </w:tc>
        <w:tc>
          <w:tcPr>
            <w:tcW w:w="856" w:type="dxa"/>
            <w:tcBorders>
              <w:top w:val="single" w:sz="4" w:space="0" w:color="auto"/>
              <w:left w:val="single" w:sz="4" w:space="0" w:color="auto"/>
              <w:bottom w:val="single" w:sz="4" w:space="0" w:color="auto"/>
            </w:tcBorders>
            <w:shd w:val="clear" w:color="auto" w:fill="auto"/>
            <w:vAlign w:val="center"/>
          </w:tcPr>
          <w:p w14:paraId="24A55758" w14:textId="77777777" w:rsidR="00357C71" w:rsidRPr="00960CBE" w:rsidRDefault="00357C71" w:rsidP="00FE0D86">
            <w:pPr>
              <w:pStyle w:val="NWCBody"/>
              <w:jc w:val="center"/>
            </w:pPr>
          </w:p>
        </w:tc>
      </w:tr>
      <w:tr w:rsidR="00357C71" w:rsidRPr="00960CBE" w14:paraId="4EE99EEB" w14:textId="77777777" w:rsidTr="00FE0D86">
        <w:trPr>
          <w:trHeight w:val="964"/>
          <w:jc w:val="center"/>
        </w:trPr>
        <w:tc>
          <w:tcPr>
            <w:tcW w:w="1696" w:type="dxa"/>
            <w:shd w:val="clear" w:color="auto" w:fill="E5DFEC"/>
          </w:tcPr>
          <w:p w14:paraId="24206E17" w14:textId="77777777" w:rsidR="00357C71" w:rsidRPr="0063732C" w:rsidRDefault="00357C71" w:rsidP="00FE0D86">
            <w:pPr>
              <w:pStyle w:val="NWCSubheading"/>
            </w:pPr>
            <w:r w:rsidRPr="0063732C">
              <w:t xml:space="preserve">GDPR </w:t>
            </w:r>
          </w:p>
        </w:tc>
        <w:tc>
          <w:tcPr>
            <w:tcW w:w="3261" w:type="dxa"/>
            <w:tcBorders>
              <w:bottom w:val="single" w:sz="4" w:space="0" w:color="auto"/>
              <w:right w:val="single" w:sz="4" w:space="0" w:color="auto"/>
            </w:tcBorders>
            <w:shd w:val="clear" w:color="auto" w:fill="auto"/>
            <w:vAlign w:val="center"/>
          </w:tcPr>
          <w:p w14:paraId="0B2C28DF" w14:textId="77777777" w:rsidR="00357C71" w:rsidRPr="00B577E5" w:rsidRDefault="00357C71" w:rsidP="00FE0D86">
            <w:pPr>
              <w:pStyle w:val="NWCBody"/>
            </w:pPr>
            <w:bookmarkStart w:id="7" w:name="_Hlk182828953"/>
            <w:r w:rsidRPr="00B577E5">
              <w:t>Experience of working with confidential information and adhering to data protection and GDPR guidelines</w:t>
            </w:r>
            <w:bookmarkEnd w:id="7"/>
          </w:p>
        </w:tc>
        <w:tc>
          <w:tcPr>
            <w:tcW w:w="2268" w:type="dxa"/>
            <w:tcBorders>
              <w:left w:val="single" w:sz="4" w:space="0" w:color="auto"/>
              <w:bottom w:val="single" w:sz="4" w:space="0" w:color="auto"/>
              <w:right w:val="single" w:sz="4" w:space="0" w:color="auto"/>
            </w:tcBorders>
            <w:shd w:val="clear" w:color="auto" w:fill="auto"/>
            <w:vAlign w:val="center"/>
          </w:tcPr>
          <w:p w14:paraId="3828B58D" w14:textId="77777777" w:rsidR="00357C71" w:rsidRPr="00960CBE" w:rsidRDefault="00357C71" w:rsidP="00FE0D86">
            <w:pPr>
              <w:pStyle w:val="NWCBody"/>
            </w:pPr>
          </w:p>
        </w:tc>
        <w:tc>
          <w:tcPr>
            <w:tcW w:w="1275" w:type="dxa"/>
            <w:tcBorders>
              <w:left w:val="single" w:sz="4" w:space="0" w:color="auto"/>
              <w:bottom w:val="single" w:sz="4" w:space="0" w:color="auto"/>
              <w:right w:val="single" w:sz="4" w:space="0" w:color="auto"/>
            </w:tcBorders>
            <w:shd w:val="clear" w:color="auto" w:fill="auto"/>
            <w:vAlign w:val="center"/>
          </w:tcPr>
          <w:p w14:paraId="0CC9A117" w14:textId="77777777" w:rsidR="00357C71" w:rsidRPr="00960CBE" w:rsidRDefault="00357C71" w:rsidP="00FE0D86">
            <w:pPr>
              <w:pStyle w:val="NWCBody"/>
              <w:jc w:val="center"/>
            </w:pPr>
            <w:r w:rsidRPr="00960CBE">
              <w:sym w:font="Wingdings 2" w:char="F050"/>
            </w:r>
          </w:p>
        </w:tc>
        <w:tc>
          <w:tcPr>
            <w:tcW w:w="1134" w:type="dxa"/>
            <w:tcBorders>
              <w:left w:val="single" w:sz="4" w:space="0" w:color="auto"/>
              <w:bottom w:val="single" w:sz="4" w:space="0" w:color="auto"/>
              <w:right w:val="single" w:sz="4" w:space="0" w:color="auto"/>
            </w:tcBorders>
            <w:shd w:val="clear" w:color="auto" w:fill="auto"/>
            <w:vAlign w:val="center"/>
          </w:tcPr>
          <w:p w14:paraId="2E35B20B" w14:textId="77777777" w:rsidR="00357C71" w:rsidRPr="00960CBE" w:rsidRDefault="00357C71" w:rsidP="00FE0D86">
            <w:pPr>
              <w:pStyle w:val="NWCBody"/>
              <w:jc w:val="center"/>
            </w:pPr>
            <w:r w:rsidRPr="00960CBE">
              <w:sym w:font="Wingdings 2" w:char="F050"/>
            </w:r>
          </w:p>
        </w:tc>
        <w:tc>
          <w:tcPr>
            <w:tcW w:w="856" w:type="dxa"/>
            <w:tcBorders>
              <w:left w:val="single" w:sz="4" w:space="0" w:color="auto"/>
              <w:bottom w:val="single" w:sz="4" w:space="0" w:color="auto"/>
            </w:tcBorders>
            <w:shd w:val="clear" w:color="auto" w:fill="auto"/>
            <w:vAlign w:val="center"/>
          </w:tcPr>
          <w:p w14:paraId="5CFC1CCC" w14:textId="77777777" w:rsidR="00357C71" w:rsidRPr="00960CBE" w:rsidRDefault="00357C71" w:rsidP="00FE0D86">
            <w:pPr>
              <w:pStyle w:val="NWCBody"/>
              <w:jc w:val="center"/>
            </w:pPr>
          </w:p>
        </w:tc>
      </w:tr>
      <w:tr w:rsidR="00357C71" w:rsidRPr="00960CBE" w14:paraId="4077ABB7" w14:textId="77777777" w:rsidTr="00FE0D86">
        <w:trPr>
          <w:trHeight w:val="964"/>
          <w:jc w:val="center"/>
        </w:trPr>
        <w:tc>
          <w:tcPr>
            <w:tcW w:w="1696" w:type="dxa"/>
            <w:vMerge w:val="restart"/>
            <w:shd w:val="clear" w:color="auto" w:fill="E5DFEC"/>
          </w:tcPr>
          <w:p w14:paraId="42CB5523" w14:textId="725A9138" w:rsidR="00357C71" w:rsidRPr="0063732C" w:rsidRDefault="00357C71" w:rsidP="00357C71">
            <w:pPr>
              <w:pStyle w:val="NWCSubheading"/>
            </w:pPr>
            <w:r w:rsidRPr="0063732C">
              <w:t>Personal</w:t>
            </w:r>
          </w:p>
        </w:tc>
        <w:tc>
          <w:tcPr>
            <w:tcW w:w="3261" w:type="dxa"/>
            <w:tcBorders>
              <w:bottom w:val="single" w:sz="4" w:space="0" w:color="auto"/>
              <w:right w:val="single" w:sz="4" w:space="0" w:color="auto"/>
            </w:tcBorders>
            <w:shd w:val="clear" w:color="auto" w:fill="auto"/>
            <w:vAlign w:val="center"/>
          </w:tcPr>
          <w:p w14:paraId="0D8DED58" w14:textId="16996638" w:rsidR="00357C71" w:rsidRPr="00960CBE" w:rsidRDefault="00357C71" w:rsidP="00357C71">
            <w:pPr>
              <w:pStyle w:val="NWCBody"/>
            </w:pPr>
            <w:r>
              <w:t>Strong t</w:t>
            </w:r>
            <w:r w:rsidRPr="00960CBE">
              <w:t>ime management skills including prioritising workload and meeting deadlines</w:t>
            </w:r>
          </w:p>
        </w:tc>
        <w:tc>
          <w:tcPr>
            <w:tcW w:w="2268" w:type="dxa"/>
            <w:tcBorders>
              <w:left w:val="single" w:sz="4" w:space="0" w:color="auto"/>
              <w:bottom w:val="single" w:sz="4" w:space="0" w:color="auto"/>
              <w:right w:val="single" w:sz="4" w:space="0" w:color="auto"/>
            </w:tcBorders>
            <w:shd w:val="clear" w:color="auto" w:fill="auto"/>
            <w:vAlign w:val="center"/>
          </w:tcPr>
          <w:p w14:paraId="18D70357" w14:textId="77777777" w:rsidR="00357C71" w:rsidRDefault="00357C71" w:rsidP="00357C71">
            <w:pPr>
              <w:pStyle w:val="NWCBody"/>
            </w:pPr>
          </w:p>
        </w:tc>
        <w:tc>
          <w:tcPr>
            <w:tcW w:w="1275" w:type="dxa"/>
            <w:tcBorders>
              <w:left w:val="single" w:sz="4" w:space="0" w:color="auto"/>
              <w:bottom w:val="single" w:sz="4" w:space="0" w:color="auto"/>
              <w:right w:val="single" w:sz="4" w:space="0" w:color="auto"/>
            </w:tcBorders>
            <w:shd w:val="clear" w:color="auto" w:fill="auto"/>
            <w:vAlign w:val="center"/>
          </w:tcPr>
          <w:p w14:paraId="0BA7E731" w14:textId="28FF6167" w:rsidR="00357C71" w:rsidRPr="00960CBE" w:rsidRDefault="00357C71" w:rsidP="00357C71">
            <w:pPr>
              <w:pStyle w:val="NWCBody"/>
              <w:jc w:val="center"/>
            </w:pPr>
            <w:r w:rsidRPr="00960CBE">
              <w:sym w:font="Wingdings 2" w:char="F050"/>
            </w:r>
          </w:p>
        </w:tc>
        <w:tc>
          <w:tcPr>
            <w:tcW w:w="1134" w:type="dxa"/>
            <w:tcBorders>
              <w:left w:val="single" w:sz="4" w:space="0" w:color="auto"/>
              <w:bottom w:val="single" w:sz="4" w:space="0" w:color="auto"/>
              <w:right w:val="single" w:sz="4" w:space="0" w:color="auto"/>
            </w:tcBorders>
            <w:shd w:val="clear" w:color="auto" w:fill="auto"/>
            <w:vAlign w:val="center"/>
          </w:tcPr>
          <w:p w14:paraId="435CFA53" w14:textId="68486211" w:rsidR="00357C71" w:rsidRPr="00960CBE" w:rsidRDefault="00357C71" w:rsidP="00357C71">
            <w:pPr>
              <w:pStyle w:val="NWCBody"/>
              <w:jc w:val="center"/>
            </w:pPr>
            <w:r w:rsidRPr="00960CBE">
              <w:sym w:font="Wingdings 2" w:char="F050"/>
            </w:r>
          </w:p>
        </w:tc>
        <w:tc>
          <w:tcPr>
            <w:tcW w:w="856" w:type="dxa"/>
            <w:tcBorders>
              <w:left w:val="single" w:sz="4" w:space="0" w:color="auto"/>
              <w:bottom w:val="single" w:sz="4" w:space="0" w:color="auto"/>
            </w:tcBorders>
            <w:shd w:val="clear" w:color="auto" w:fill="auto"/>
            <w:vAlign w:val="center"/>
          </w:tcPr>
          <w:p w14:paraId="60FC0C7B" w14:textId="77777777" w:rsidR="00357C71" w:rsidRPr="00960CBE" w:rsidRDefault="00357C71" w:rsidP="00357C71">
            <w:pPr>
              <w:pStyle w:val="NWCBody"/>
              <w:jc w:val="center"/>
            </w:pPr>
          </w:p>
        </w:tc>
      </w:tr>
      <w:tr w:rsidR="00357C71" w:rsidRPr="00960CBE" w14:paraId="5BC97D95" w14:textId="77777777" w:rsidTr="00FE0D86">
        <w:trPr>
          <w:trHeight w:val="964"/>
          <w:jc w:val="center"/>
        </w:trPr>
        <w:tc>
          <w:tcPr>
            <w:tcW w:w="1696" w:type="dxa"/>
            <w:vMerge/>
            <w:shd w:val="clear" w:color="auto" w:fill="E5DFEC"/>
          </w:tcPr>
          <w:p w14:paraId="7003F8EF" w14:textId="77777777" w:rsidR="00357C71" w:rsidRPr="0063732C" w:rsidRDefault="00357C71" w:rsidP="00357C71">
            <w:pPr>
              <w:pStyle w:val="NWCSubheading"/>
            </w:pPr>
          </w:p>
        </w:tc>
        <w:tc>
          <w:tcPr>
            <w:tcW w:w="3261" w:type="dxa"/>
            <w:tcBorders>
              <w:bottom w:val="single" w:sz="4" w:space="0" w:color="auto"/>
              <w:right w:val="single" w:sz="4" w:space="0" w:color="auto"/>
            </w:tcBorders>
            <w:shd w:val="clear" w:color="auto" w:fill="auto"/>
            <w:vAlign w:val="center"/>
          </w:tcPr>
          <w:p w14:paraId="6371E13B" w14:textId="1D3B6525" w:rsidR="00357C71" w:rsidRPr="00960CBE" w:rsidRDefault="00357C71" w:rsidP="00357C71">
            <w:pPr>
              <w:pStyle w:val="NWCBody"/>
            </w:pPr>
            <w:r>
              <w:t>Strong communications skills both</w:t>
            </w:r>
            <w:r w:rsidRPr="00960CBE">
              <w:t xml:space="preserve"> verbal and written </w:t>
            </w:r>
          </w:p>
        </w:tc>
        <w:tc>
          <w:tcPr>
            <w:tcW w:w="2268" w:type="dxa"/>
            <w:tcBorders>
              <w:left w:val="single" w:sz="4" w:space="0" w:color="auto"/>
              <w:bottom w:val="single" w:sz="4" w:space="0" w:color="auto"/>
              <w:right w:val="single" w:sz="4" w:space="0" w:color="auto"/>
            </w:tcBorders>
            <w:shd w:val="clear" w:color="auto" w:fill="auto"/>
            <w:vAlign w:val="center"/>
          </w:tcPr>
          <w:p w14:paraId="22DA90BE" w14:textId="77777777" w:rsidR="00357C71" w:rsidRDefault="00357C71" w:rsidP="00357C71">
            <w:pPr>
              <w:pStyle w:val="NWCBody"/>
            </w:pPr>
          </w:p>
        </w:tc>
        <w:tc>
          <w:tcPr>
            <w:tcW w:w="1275" w:type="dxa"/>
            <w:tcBorders>
              <w:left w:val="single" w:sz="4" w:space="0" w:color="auto"/>
              <w:bottom w:val="single" w:sz="4" w:space="0" w:color="auto"/>
              <w:right w:val="single" w:sz="4" w:space="0" w:color="auto"/>
            </w:tcBorders>
            <w:shd w:val="clear" w:color="auto" w:fill="auto"/>
            <w:vAlign w:val="center"/>
          </w:tcPr>
          <w:p w14:paraId="35EF899D" w14:textId="3BE7021D" w:rsidR="00357C71" w:rsidRPr="00960CBE" w:rsidRDefault="00357C71" w:rsidP="00357C71">
            <w:pPr>
              <w:pStyle w:val="NWCBody"/>
              <w:jc w:val="center"/>
            </w:pPr>
            <w:r w:rsidRPr="00960CBE">
              <w:sym w:font="Wingdings 2" w:char="F050"/>
            </w:r>
          </w:p>
        </w:tc>
        <w:tc>
          <w:tcPr>
            <w:tcW w:w="1134" w:type="dxa"/>
            <w:tcBorders>
              <w:left w:val="single" w:sz="4" w:space="0" w:color="auto"/>
              <w:bottom w:val="single" w:sz="4" w:space="0" w:color="auto"/>
              <w:right w:val="single" w:sz="4" w:space="0" w:color="auto"/>
            </w:tcBorders>
            <w:shd w:val="clear" w:color="auto" w:fill="auto"/>
            <w:vAlign w:val="center"/>
          </w:tcPr>
          <w:p w14:paraId="417F158A" w14:textId="2848E781" w:rsidR="00357C71" w:rsidRPr="00960CBE" w:rsidRDefault="00357C71" w:rsidP="00357C71">
            <w:pPr>
              <w:pStyle w:val="NWCBody"/>
              <w:jc w:val="center"/>
            </w:pPr>
            <w:r w:rsidRPr="00960CBE">
              <w:sym w:font="Wingdings 2" w:char="F050"/>
            </w:r>
          </w:p>
        </w:tc>
        <w:tc>
          <w:tcPr>
            <w:tcW w:w="856" w:type="dxa"/>
            <w:tcBorders>
              <w:left w:val="single" w:sz="4" w:space="0" w:color="auto"/>
              <w:bottom w:val="single" w:sz="4" w:space="0" w:color="auto"/>
            </w:tcBorders>
            <w:shd w:val="clear" w:color="auto" w:fill="auto"/>
            <w:vAlign w:val="center"/>
          </w:tcPr>
          <w:p w14:paraId="436A303D" w14:textId="77777777" w:rsidR="00357C71" w:rsidRPr="00960CBE" w:rsidRDefault="00357C71" w:rsidP="00357C71">
            <w:pPr>
              <w:pStyle w:val="NWCBody"/>
              <w:jc w:val="center"/>
            </w:pPr>
          </w:p>
        </w:tc>
      </w:tr>
      <w:tr w:rsidR="00357C71" w:rsidRPr="00960CBE" w14:paraId="50437DF8" w14:textId="77777777" w:rsidTr="00FE0D86">
        <w:trPr>
          <w:trHeight w:val="964"/>
          <w:jc w:val="center"/>
        </w:trPr>
        <w:tc>
          <w:tcPr>
            <w:tcW w:w="1696" w:type="dxa"/>
            <w:vMerge/>
            <w:shd w:val="clear" w:color="auto" w:fill="E5DFEC"/>
          </w:tcPr>
          <w:p w14:paraId="0724B36A" w14:textId="77777777" w:rsidR="00357C71" w:rsidRPr="0063732C" w:rsidRDefault="00357C71" w:rsidP="00357C71">
            <w:pPr>
              <w:pStyle w:val="NWCSubheading"/>
            </w:pPr>
          </w:p>
        </w:tc>
        <w:tc>
          <w:tcPr>
            <w:tcW w:w="3261" w:type="dxa"/>
            <w:tcBorders>
              <w:bottom w:val="single" w:sz="4" w:space="0" w:color="auto"/>
              <w:right w:val="single" w:sz="4" w:space="0" w:color="auto"/>
            </w:tcBorders>
            <w:shd w:val="clear" w:color="auto" w:fill="auto"/>
            <w:vAlign w:val="center"/>
          </w:tcPr>
          <w:p w14:paraId="2603A860" w14:textId="0AA3FD55" w:rsidR="00357C71" w:rsidRPr="00960CBE" w:rsidRDefault="00357C71" w:rsidP="00357C71">
            <w:pPr>
              <w:pStyle w:val="NWCBody"/>
            </w:pPr>
            <w:r w:rsidRPr="0063732C">
              <w:t>Pro-active approach to work, taking responsibility for ensuring tasks are anticipated and completed</w:t>
            </w:r>
          </w:p>
        </w:tc>
        <w:tc>
          <w:tcPr>
            <w:tcW w:w="2268" w:type="dxa"/>
            <w:tcBorders>
              <w:left w:val="single" w:sz="4" w:space="0" w:color="auto"/>
              <w:bottom w:val="single" w:sz="4" w:space="0" w:color="auto"/>
              <w:right w:val="single" w:sz="4" w:space="0" w:color="auto"/>
            </w:tcBorders>
            <w:shd w:val="clear" w:color="auto" w:fill="auto"/>
            <w:vAlign w:val="center"/>
          </w:tcPr>
          <w:p w14:paraId="755F2D8F" w14:textId="77777777" w:rsidR="00357C71" w:rsidRDefault="00357C71" w:rsidP="00357C71">
            <w:pPr>
              <w:pStyle w:val="NWCBody"/>
            </w:pPr>
          </w:p>
        </w:tc>
        <w:tc>
          <w:tcPr>
            <w:tcW w:w="1275" w:type="dxa"/>
            <w:tcBorders>
              <w:left w:val="single" w:sz="4" w:space="0" w:color="auto"/>
              <w:bottom w:val="single" w:sz="4" w:space="0" w:color="auto"/>
              <w:right w:val="single" w:sz="4" w:space="0" w:color="auto"/>
            </w:tcBorders>
            <w:shd w:val="clear" w:color="auto" w:fill="auto"/>
            <w:vAlign w:val="center"/>
          </w:tcPr>
          <w:p w14:paraId="5F63BA1D" w14:textId="0FE618F5" w:rsidR="00357C71" w:rsidRPr="00960CBE" w:rsidRDefault="00357C71" w:rsidP="00357C71">
            <w:pPr>
              <w:pStyle w:val="NWCBody"/>
              <w:jc w:val="center"/>
            </w:pPr>
            <w:r w:rsidRPr="00960CBE">
              <w:sym w:font="Wingdings 2" w:char="F050"/>
            </w:r>
          </w:p>
        </w:tc>
        <w:tc>
          <w:tcPr>
            <w:tcW w:w="1134" w:type="dxa"/>
            <w:tcBorders>
              <w:left w:val="single" w:sz="4" w:space="0" w:color="auto"/>
              <w:bottom w:val="single" w:sz="4" w:space="0" w:color="auto"/>
              <w:right w:val="single" w:sz="4" w:space="0" w:color="auto"/>
            </w:tcBorders>
            <w:shd w:val="clear" w:color="auto" w:fill="auto"/>
            <w:vAlign w:val="center"/>
          </w:tcPr>
          <w:p w14:paraId="0FE7CB6C" w14:textId="0958215C" w:rsidR="00357C71" w:rsidRPr="00960CBE" w:rsidRDefault="00357C71" w:rsidP="00357C71">
            <w:pPr>
              <w:pStyle w:val="NWCBody"/>
              <w:jc w:val="center"/>
            </w:pPr>
            <w:r w:rsidRPr="00960CBE">
              <w:sym w:font="Wingdings 2" w:char="F050"/>
            </w:r>
          </w:p>
        </w:tc>
        <w:tc>
          <w:tcPr>
            <w:tcW w:w="856" w:type="dxa"/>
            <w:tcBorders>
              <w:left w:val="single" w:sz="4" w:space="0" w:color="auto"/>
              <w:bottom w:val="single" w:sz="4" w:space="0" w:color="auto"/>
            </w:tcBorders>
            <w:shd w:val="clear" w:color="auto" w:fill="auto"/>
            <w:vAlign w:val="center"/>
          </w:tcPr>
          <w:p w14:paraId="4A739C64" w14:textId="77777777" w:rsidR="00357C71" w:rsidRPr="00960CBE" w:rsidRDefault="00357C71" w:rsidP="00357C71">
            <w:pPr>
              <w:pStyle w:val="NWCBody"/>
              <w:jc w:val="center"/>
            </w:pPr>
          </w:p>
        </w:tc>
      </w:tr>
      <w:tr w:rsidR="00357C71" w:rsidRPr="00960CBE" w14:paraId="6004C9F0" w14:textId="77777777" w:rsidTr="00FE0D86">
        <w:trPr>
          <w:trHeight w:val="964"/>
          <w:jc w:val="center"/>
        </w:trPr>
        <w:tc>
          <w:tcPr>
            <w:tcW w:w="1696" w:type="dxa"/>
            <w:vMerge/>
            <w:shd w:val="clear" w:color="auto" w:fill="E5DFEC"/>
          </w:tcPr>
          <w:p w14:paraId="51B74C3D" w14:textId="77777777" w:rsidR="00357C71" w:rsidRPr="0063732C" w:rsidRDefault="00357C71" w:rsidP="00357C71">
            <w:pPr>
              <w:pStyle w:val="NWCSubheading"/>
            </w:pPr>
          </w:p>
        </w:tc>
        <w:tc>
          <w:tcPr>
            <w:tcW w:w="3261" w:type="dxa"/>
            <w:tcBorders>
              <w:bottom w:val="single" w:sz="4" w:space="0" w:color="auto"/>
              <w:right w:val="single" w:sz="4" w:space="0" w:color="auto"/>
            </w:tcBorders>
            <w:shd w:val="clear" w:color="auto" w:fill="auto"/>
            <w:vAlign w:val="center"/>
          </w:tcPr>
          <w:p w14:paraId="7FF4A4C9" w14:textId="7C3E0576" w:rsidR="00357C71" w:rsidRPr="00960CBE" w:rsidRDefault="00357C71" w:rsidP="00357C71">
            <w:pPr>
              <w:pStyle w:val="NWCBody"/>
            </w:pPr>
            <w:r w:rsidRPr="00960CBE">
              <w:t xml:space="preserve">Ability to </w:t>
            </w:r>
            <w:r w:rsidRPr="0063732C">
              <w:t xml:space="preserve">work both independently and </w:t>
            </w:r>
            <w:r w:rsidR="00201D25">
              <w:t>with an NWC team or partner organisation as needed</w:t>
            </w:r>
          </w:p>
        </w:tc>
        <w:tc>
          <w:tcPr>
            <w:tcW w:w="2268" w:type="dxa"/>
            <w:tcBorders>
              <w:left w:val="single" w:sz="4" w:space="0" w:color="auto"/>
              <w:bottom w:val="single" w:sz="4" w:space="0" w:color="auto"/>
              <w:right w:val="single" w:sz="4" w:space="0" w:color="auto"/>
            </w:tcBorders>
            <w:shd w:val="clear" w:color="auto" w:fill="auto"/>
            <w:vAlign w:val="center"/>
          </w:tcPr>
          <w:p w14:paraId="6762B10C" w14:textId="77777777" w:rsidR="00357C71" w:rsidRDefault="00357C71" w:rsidP="00357C71">
            <w:pPr>
              <w:pStyle w:val="NWCBody"/>
            </w:pPr>
          </w:p>
        </w:tc>
        <w:tc>
          <w:tcPr>
            <w:tcW w:w="1275" w:type="dxa"/>
            <w:tcBorders>
              <w:left w:val="single" w:sz="4" w:space="0" w:color="auto"/>
              <w:bottom w:val="single" w:sz="4" w:space="0" w:color="auto"/>
              <w:right w:val="single" w:sz="4" w:space="0" w:color="auto"/>
            </w:tcBorders>
            <w:shd w:val="clear" w:color="auto" w:fill="auto"/>
            <w:vAlign w:val="center"/>
          </w:tcPr>
          <w:p w14:paraId="502F0747" w14:textId="692213F0" w:rsidR="00357C71" w:rsidRPr="00960CBE" w:rsidRDefault="00357C71" w:rsidP="00357C71">
            <w:pPr>
              <w:pStyle w:val="NWCBody"/>
              <w:jc w:val="center"/>
            </w:pPr>
            <w:r w:rsidRPr="00960CBE">
              <w:sym w:font="Wingdings 2" w:char="F050"/>
            </w:r>
          </w:p>
        </w:tc>
        <w:tc>
          <w:tcPr>
            <w:tcW w:w="1134" w:type="dxa"/>
            <w:tcBorders>
              <w:left w:val="single" w:sz="4" w:space="0" w:color="auto"/>
              <w:bottom w:val="single" w:sz="4" w:space="0" w:color="auto"/>
              <w:right w:val="single" w:sz="4" w:space="0" w:color="auto"/>
            </w:tcBorders>
            <w:shd w:val="clear" w:color="auto" w:fill="auto"/>
            <w:vAlign w:val="center"/>
          </w:tcPr>
          <w:p w14:paraId="37371A8A" w14:textId="1FE1C4D1" w:rsidR="00357C71" w:rsidRPr="00960CBE" w:rsidRDefault="00357C71" w:rsidP="00357C71">
            <w:pPr>
              <w:pStyle w:val="NWCBody"/>
              <w:jc w:val="center"/>
            </w:pPr>
          </w:p>
        </w:tc>
        <w:tc>
          <w:tcPr>
            <w:tcW w:w="856" w:type="dxa"/>
            <w:tcBorders>
              <w:left w:val="single" w:sz="4" w:space="0" w:color="auto"/>
              <w:bottom w:val="single" w:sz="4" w:space="0" w:color="auto"/>
            </w:tcBorders>
            <w:shd w:val="clear" w:color="auto" w:fill="auto"/>
            <w:vAlign w:val="center"/>
          </w:tcPr>
          <w:p w14:paraId="5802019D" w14:textId="77777777" w:rsidR="00357C71" w:rsidRPr="00960CBE" w:rsidRDefault="00357C71" w:rsidP="00357C71">
            <w:pPr>
              <w:pStyle w:val="NWCBody"/>
              <w:jc w:val="center"/>
            </w:pPr>
          </w:p>
        </w:tc>
      </w:tr>
      <w:tr w:rsidR="00357C71" w:rsidRPr="00960CBE" w14:paraId="0E0C8135" w14:textId="77777777" w:rsidTr="00FE0D86">
        <w:trPr>
          <w:trHeight w:val="964"/>
          <w:jc w:val="center"/>
        </w:trPr>
        <w:tc>
          <w:tcPr>
            <w:tcW w:w="1696" w:type="dxa"/>
            <w:vMerge w:val="restart"/>
            <w:shd w:val="clear" w:color="auto" w:fill="E5DFEC"/>
          </w:tcPr>
          <w:p w14:paraId="06FA38A4" w14:textId="77777777" w:rsidR="00357C71" w:rsidRPr="0063732C" w:rsidRDefault="00357C71" w:rsidP="00FE0D86">
            <w:pPr>
              <w:pStyle w:val="NWCSubheading"/>
            </w:pPr>
            <w:r w:rsidRPr="0063732C">
              <w:t>General</w:t>
            </w:r>
            <w:r>
              <w:t xml:space="preserve"> </w:t>
            </w:r>
          </w:p>
        </w:tc>
        <w:tc>
          <w:tcPr>
            <w:tcW w:w="3261" w:type="dxa"/>
            <w:tcBorders>
              <w:top w:val="single" w:sz="4" w:space="0" w:color="auto"/>
              <w:bottom w:val="single" w:sz="4" w:space="0" w:color="auto"/>
              <w:right w:val="single" w:sz="4" w:space="0" w:color="auto"/>
            </w:tcBorders>
            <w:shd w:val="clear" w:color="auto" w:fill="auto"/>
            <w:vAlign w:val="center"/>
          </w:tcPr>
          <w:p w14:paraId="485B96A9" w14:textId="77777777" w:rsidR="00357C71" w:rsidRPr="00960CBE" w:rsidRDefault="00357C71" w:rsidP="00FE0D86">
            <w:pPr>
              <w:pStyle w:val="NWCBody"/>
            </w:pPr>
            <w:r w:rsidRPr="00960CBE">
              <w:t>Awareness of equality and diversity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CAFBC3D" w14:textId="77777777" w:rsidR="00357C71" w:rsidRPr="00960CBE" w:rsidRDefault="00357C71" w:rsidP="00FE0D86">
            <w:pPr>
              <w:pStyle w:val="NWCBody"/>
            </w:pPr>
            <w:r>
              <w:t>Awareness of</w:t>
            </w:r>
            <w:r w:rsidRPr="00960CBE">
              <w:t xml:space="preserve"> women’s issues and vulnerable adults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D5711C" w14:textId="77777777" w:rsidR="00357C71" w:rsidRPr="00960CBE" w:rsidRDefault="00357C71" w:rsidP="00FE0D86">
            <w:pPr>
              <w:pStyle w:val="NWCBody"/>
              <w:jc w:val="center"/>
            </w:pPr>
            <w:r w:rsidRPr="00960CBE">
              <w:sym w:font="Wingdings 2" w:char="F050"/>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61303E" w14:textId="77777777" w:rsidR="00357C71" w:rsidRPr="00960CBE" w:rsidRDefault="00357C71" w:rsidP="00FE0D86">
            <w:pPr>
              <w:pStyle w:val="NWCBody"/>
              <w:jc w:val="center"/>
            </w:pPr>
          </w:p>
        </w:tc>
        <w:tc>
          <w:tcPr>
            <w:tcW w:w="856" w:type="dxa"/>
            <w:tcBorders>
              <w:top w:val="single" w:sz="4" w:space="0" w:color="auto"/>
              <w:left w:val="single" w:sz="4" w:space="0" w:color="auto"/>
              <w:bottom w:val="single" w:sz="4" w:space="0" w:color="auto"/>
            </w:tcBorders>
            <w:shd w:val="clear" w:color="auto" w:fill="auto"/>
            <w:vAlign w:val="center"/>
          </w:tcPr>
          <w:p w14:paraId="628471BE" w14:textId="77777777" w:rsidR="00357C71" w:rsidRPr="00960CBE" w:rsidRDefault="00357C71" w:rsidP="00FE0D86">
            <w:pPr>
              <w:pStyle w:val="NWCBody"/>
              <w:jc w:val="center"/>
            </w:pPr>
          </w:p>
        </w:tc>
      </w:tr>
      <w:tr w:rsidR="00357C71" w:rsidRPr="00960CBE" w14:paraId="2048D451" w14:textId="77777777" w:rsidTr="00FE0D86">
        <w:trPr>
          <w:trHeight w:val="964"/>
          <w:jc w:val="center"/>
        </w:trPr>
        <w:tc>
          <w:tcPr>
            <w:tcW w:w="1696" w:type="dxa"/>
            <w:vMerge/>
            <w:shd w:val="clear" w:color="auto" w:fill="E5DFEC"/>
          </w:tcPr>
          <w:p w14:paraId="10C59969" w14:textId="77777777" w:rsidR="00357C71" w:rsidRPr="0063732C" w:rsidRDefault="00357C71" w:rsidP="00FE0D86">
            <w:pPr>
              <w:pStyle w:val="NWCSubheading"/>
              <w:rPr>
                <w:rFonts w:asciiTheme="minorHAnsi" w:hAnsiTheme="minorHAnsi" w:cstheme="minorHAnsi"/>
              </w:rPr>
            </w:pPr>
          </w:p>
        </w:tc>
        <w:tc>
          <w:tcPr>
            <w:tcW w:w="3261" w:type="dxa"/>
            <w:tcBorders>
              <w:top w:val="single" w:sz="4" w:space="0" w:color="auto"/>
              <w:bottom w:val="single" w:sz="4" w:space="0" w:color="auto"/>
              <w:right w:val="single" w:sz="4" w:space="0" w:color="auto"/>
            </w:tcBorders>
            <w:shd w:val="clear" w:color="auto" w:fill="auto"/>
          </w:tcPr>
          <w:p w14:paraId="079B0BBE" w14:textId="77777777" w:rsidR="00357C71" w:rsidRPr="00960CBE" w:rsidRDefault="00357C71" w:rsidP="00FE0D86">
            <w:pPr>
              <w:pStyle w:val="NWCBody"/>
            </w:pPr>
            <w:r w:rsidRPr="00F80B1D">
              <w:rPr>
                <w:rFonts w:asciiTheme="minorHAnsi" w:hAnsiTheme="minorHAnsi" w:cstheme="minorHAnsi"/>
              </w:rPr>
              <w:t>Willingness to learn about, and work to our values (listed below)</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1E2D25" w14:textId="77777777" w:rsidR="00357C71" w:rsidRPr="00960CBE" w:rsidRDefault="00357C71" w:rsidP="00FE0D86">
            <w:pPr>
              <w:pStyle w:val="NWCBody"/>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B6DC54" w14:textId="77777777" w:rsidR="00357C71" w:rsidRPr="00960CBE" w:rsidRDefault="00357C71" w:rsidP="00FE0D86">
            <w:pPr>
              <w:pStyle w:val="NWCBody"/>
              <w:jc w:val="center"/>
            </w:pPr>
            <w:r w:rsidRPr="00F80B1D">
              <w:rPr>
                <w:rFonts w:cstheme="minorHAnsi"/>
              </w:rPr>
              <w:sym w:font="Wingdings 2" w:char="F050"/>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F4DF9" w14:textId="77777777" w:rsidR="00357C71" w:rsidRPr="00960CBE" w:rsidRDefault="00357C71" w:rsidP="00FE0D86">
            <w:pPr>
              <w:pStyle w:val="NWCBody"/>
              <w:jc w:val="center"/>
            </w:pPr>
          </w:p>
        </w:tc>
        <w:tc>
          <w:tcPr>
            <w:tcW w:w="856" w:type="dxa"/>
            <w:tcBorders>
              <w:top w:val="single" w:sz="4" w:space="0" w:color="auto"/>
              <w:left w:val="single" w:sz="4" w:space="0" w:color="auto"/>
              <w:bottom w:val="single" w:sz="4" w:space="0" w:color="auto"/>
            </w:tcBorders>
            <w:shd w:val="clear" w:color="auto" w:fill="auto"/>
            <w:vAlign w:val="center"/>
          </w:tcPr>
          <w:p w14:paraId="75CEF98F" w14:textId="77777777" w:rsidR="00357C71" w:rsidRPr="00960CBE" w:rsidRDefault="00357C71" w:rsidP="00FE0D86">
            <w:pPr>
              <w:pStyle w:val="NWCBody"/>
              <w:jc w:val="center"/>
            </w:pPr>
          </w:p>
        </w:tc>
      </w:tr>
    </w:tbl>
    <w:p w14:paraId="059C620D" w14:textId="77777777" w:rsidR="00357C71" w:rsidRDefault="00357C71">
      <w:r>
        <w:rPr>
          <w:b/>
        </w:rPr>
        <w:br w:type="page"/>
      </w:r>
    </w:p>
    <w:tbl>
      <w:tblPr>
        <w:tblStyle w:val="TableGrid"/>
        <w:tblW w:w="10490" w:type="dxa"/>
        <w:jc w:val="center"/>
        <w:tblLayout w:type="fixed"/>
        <w:tblLook w:val="04A0" w:firstRow="1" w:lastRow="0" w:firstColumn="1" w:lastColumn="0" w:noHBand="0" w:noVBand="1"/>
      </w:tblPr>
      <w:tblGrid>
        <w:gridCol w:w="10490"/>
      </w:tblGrid>
      <w:tr w:rsidR="00357C71" w:rsidRPr="00960CBE" w14:paraId="71BAFF8E" w14:textId="77777777" w:rsidTr="00FE0D86">
        <w:trPr>
          <w:trHeight w:val="340"/>
          <w:jc w:val="center"/>
        </w:trPr>
        <w:tc>
          <w:tcPr>
            <w:tcW w:w="10490" w:type="dxa"/>
            <w:shd w:val="clear" w:color="auto" w:fill="CCFFCC"/>
          </w:tcPr>
          <w:p w14:paraId="2DBE1F14" w14:textId="77777777" w:rsidR="00357C71" w:rsidRPr="00B841A7" w:rsidRDefault="00357C71" w:rsidP="00FE0D86">
            <w:pPr>
              <w:pStyle w:val="NWCSubheading"/>
              <w:rPr>
                <w:bCs/>
              </w:rPr>
            </w:pPr>
            <w:r>
              <w:rPr>
                <w:bCs/>
                <w:noProof/>
              </w:rPr>
              <w:lastRenderedPageBreak/>
              <w:drawing>
                <wp:anchor distT="0" distB="0" distL="114300" distR="114300" simplePos="0" relativeHeight="251662336" behindDoc="1" locked="0" layoutInCell="1" allowOverlap="1" wp14:anchorId="1BC87FF8" wp14:editId="75E20836">
                  <wp:simplePos x="0" y="0"/>
                  <wp:positionH relativeFrom="column">
                    <wp:posOffset>5486286</wp:posOffset>
                  </wp:positionH>
                  <wp:positionV relativeFrom="paragraph">
                    <wp:posOffset>50800</wp:posOffset>
                  </wp:positionV>
                  <wp:extent cx="848995" cy="245110"/>
                  <wp:effectExtent l="0" t="0" r="8255" b="2540"/>
                  <wp:wrapTight wrapText="bothSides">
                    <wp:wrapPolygon edited="0">
                      <wp:start x="485" y="0"/>
                      <wp:lineTo x="0" y="20145"/>
                      <wp:lineTo x="18902" y="20145"/>
                      <wp:lineTo x="21325" y="15109"/>
                      <wp:lineTo x="21325" y="0"/>
                      <wp:lineTo x="16479" y="0"/>
                      <wp:lineTo x="485" y="0"/>
                    </wp:wrapPolygon>
                  </wp:wrapTight>
                  <wp:docPr id="8599148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8995" cy="245110"/>
                          </a:xfrm>
                          <a:prstGeom prst="rect">
                            <a:avLst/>
                          </a:prstGeom>
                          <a:noFill/>
                        </pic:spPr>
                      </pic:pic>
                    </a:graphicData>
                  </a:graphic>
                  <wp14:sizeRelH relativeFrom="page">
                    <wp14:pctWidth>0</wp14:pctWidth>
                  </wp14:sizeRelH>
                  <wp14:sizeRelV relativeFrom="page">
                    <wp14:pctHeight>0</wp14:pctHeight>
                  </wp14:sizeRelV>
                </wp:anchor>
              </w:drawing>
            </w:r>
            <w:r w:rsidRPr="00B841A7">
              <w:rPr>
                <w:bCs/>
              </w:rPr>
              <w:t>Our Values</w:t>
            </w:r>
          </w:p>
        </w:tc>
      </w:tr>
      <w:tr w:rsidR="00357C71" w:rsidRPr="00960CBE" w14:paraId="6C8740A9" w14:textId="77777777" w:rsidTr="00FE0D86">
        <w:trPr>
          <w:trHeight w:val="340"/>
          <w:jc w:val="center"/>
        </w:trPr>
        <w:tc>
          <w:tcPr>
            <w:tcW w:w="10490" w:type="dxa"/>
            <w:shd w:val="clear" w:color="auto" w:fill="auto"/>
          </w:tcPr>
          <w:p w14:paraId="2DEADAC1" w14:textId="77777777" w:rsidR="00357C71" w:rsidRPr="00B841A7" w:rsidRDefault="00357C71" w:rsidP="00FE0D86">
            <w:pPr>
              <w:pStyle w:val="NWCSubheading"/>
              <w:rPr>
                <w:rFonts w:eastAsia="Arial"/>
              </w:rPr>
            </w:pPr>
            <w:r w:rsidRPr="00B841A7">
              <w:t>Led ‘by and for’ women</w:t>
            </w:r>
          </w:p>
          <w:p w14:paraId="25D6F4CF" w14:textId="77777777" w:rsidR="00357C71" w:rsidRPr="00B841A7" w:rsidRDefault="00357C71" w:rsidP="00FE0D86">
            <w:pPr>
              <w:pStyle w:val="NWCBody"/>
              <w:rPr>
                <w:rFonts w:asciiTheme="minorHAnsi" w:hAnsiTheme="minorHAnsi" w:cstheme="minorHAnsi"/>
              </w:rPr>
            </w:pPr>
            <w:r w:rsidRPr="00B841A7">
              <w:rPr>
                <w:rFonts w:asciiTheme="minorHAnsi" w:hAnsiTheme="minorHAnsi" w:cstheme="minorHAnsi"/>
              </w:rPr>
              <w:t>NWC is committed to being a women’s organisation providing support and activities in a safe space led by and for women which responds to their needs. We recognise women’s intersectional identities in a way that they want, in response to the systematic inequalities faced by them.</w:t>
            </w:r>
          </w:p>
          <w:p w14:paraId="427A62BF" w14:textId="77777777" w:rsidR="00357C71" w:rsidRPr="00B841A7" w:rsidRDefault="00357C71" w:rsidP="00FE0D86">
            <w:pPr>
              <w:pStyle w:val="NWCSubheading"/>
            </w:pPr>
            <w:r w:rsidRPr="000E3523">
              <w:t xml:space="preserve">Feminist, Anti- Racist, Intersectional and Transformational.  </w:t>
            </w:r>
          </w:p>
          <w:p w14:paraId="6C2B000B" w14:textId="77777777" w:rsidR="00357C71" w:rsidRPr="00B841A7" w:rsidRDefault="00357C71" w:rsidP="00FE0D86">
            <w:pPr>
              <w:pStyle w:val="NWCBody"/>
              <w:rPr>
                <w:rFonts w:asciiTheme="minorHAnsi" w:hAnsiTheme="minorHAnsi" w:cstheme="minorHAnsi"/>
              </w:rPr>
            </w:pPr>
            <w:r w:rsidRPr="00B841A7">
              <w:rPr>
                <w:rFonts w:asciiTheme="minorHAnsi" w:hAnsiTheme="minorHAnsi" w:cstheme="minorHAnsi"/>
              </w:rPr>
              <w:t xml:space="preserve">We are feminist and anti-racist working </w:t>
            </w:r>
            <w:proofErr w:type="spellStart"/>
            <w:r w:rsidRPr="00B841A7">
              <w:rPr>
                <w:rFonts w:asciiTheme="minorHAnsi" w:hAnsiTheme="minorHAnsi" w:cstheme="minorHAnsi"/>
              </w:rPr>
              <w:t>intersectionally</w:t>
            </w:r>
            <w:proofErr w:type="spellEnd"/>
            <w:r w:rsidRPr="00B841A7">
              <w:rPr>
                <w:rFonts w:asciiTheme="minorHAnsi" w:hAnsiTheme="minorHAnsi" w:cstheme="minorHAnsi"/>
              </w:rPr>
              <w:t xml:space="preserve"> and understand that women experience discrimination and inequalities under patriarchal and racist structures and systems in different ways based on different elements of their identities. We work towards transformational and substantive political, class, economic and social equality for all women. We raise awareness of the different inequalities experienced by women in society and provide interventions to redress the balance.</w:t>
            </w:r>
          </w:p>
          <w:p w14:paraId="48AD8AD9" w14:textId="77777777" w:rsidR="00357C71" w:rsidRPr="000E3523" w:rsidRDefault="00357C71" w:rsidP="00FE0D86">
            <w:pPr>
              <w:pStyle w:val="NWCSubheading"/>
            </w:pPr>
            <w:bookmarkStart w:id="8" w:name="_Hlk179440902"/>
            <w:r w:rsidRPr="000E3523">
              <w:t>Person centred, Responsive and Strength based approach</w:t>
            </w:r>
          </w:p>
          <w:p w14:paraId="44B4938E" w14:textId="77777777" w:rsidR="00357C71" w:rsidRPr="00B841A7" w:rsidRDefault="00357C71" w:rsidP="00FE0D86">
            <w:pPr>
              <w:pStyle w:val="NWCBody"/>
              <w:rPr>
                <w:rFonts w:asciiTheme="minorHAnsi" w:hAnsiTheme="minorHAnsi" w:cstheme="minorHAnsi"/>
              </w:rPr>
            </w:pPr>
            <w:r w:rsidRPr="00B841A7">
              <w:rPr>
                <w:rFonts w:asciiTheme="minorHAnsi" w:hAnsiTheme="minorHAnsi" w:cstheme="minorHAnsi"/>
              </w:rPr>
              <w:t xml:space="preserve">We operate in a trauma informed, gender responsive way that is person centred and responsive – we listen without judgement, supporting women to openly express themselves to better understand their experiences and support them to make informed decisions so that they can lead the lives they choose, and we respect their choices. </w:t>
            </w:r>
          </w:p>
          <w:p w14:paraId="5E8D7791" w14:textId="77777777" w:rsidR="00357C71" w:rsidRPr="000E3523" w:rsidRDefault="00357C71" w:rsidP="00FE0D86">
            <w:pPr>
              <w:pStyle w:val="NWCSubheading"/>
            </w:pPr>
            <w:bookmarkStart w:id="9" w:name="_Hlk179440995"/>
            <w:bookmarkEnd w:id="8"/>
            <w:r w:rsidRPr="000E3523">
              <w:t xml:space="preserve">Inclusive, Accountable and Accessible. </w:t>
            </w:r>
          </w:p>
          <w:p w14:paraId="7430CC5D" w14:textId="77777777" w:rsidR="00357C71" w:rsidRPr="00B841A7" w:rsidRDefault="00357C71" w:rsidP="00FE0D86">
            <w:pPr>
              <w:pStyle w:val="NWCBody"/>
              <w:rPr>
                <w:rFonts w:asciiTheme="minorHAnsi" w:hAnsiTheme="minorHAnsi" w:cstheme="minorHAnsi"/>
              </w:rPr>
            </w:pPr>
            <w:r w:rsidRPr="00B841A7">
              <w:rPr>
                <w:rFonts w:asciiTheme="minorHAnsi" w:hAnsiTheme="minorHAnsi" w:cstheme="minorHAnsi"/>
              </w:rPr>
              <w:t>We take action to ensure we are inclusive, accountable and accessible, welcoming to all women by delivering high quality services through our expertise and a collaborative approach with partners which will enable better outcomes for women. We seek feedback and say sorry and put things right if something has gone wrong.</w:t>
            </w:r>
          </w:p>
          <w:bookmarkEnd w:id="9"/>
          <w:p w14:paraId="0F1D120F" w14:textId="77777777" w:rsidR="00357C71" w:rsidRPr="00B841A7" w:rsidRDefault="00357C71" w:rsidP="00FE0D86">
            <w:pPr>
              <w:pStyle w:val="NWCSubheading"/>
            </w:pPr>
            <w:r w:rsidRPr="000E3523">
              <w:t xml:space="preserve">Collaboration and partnerships </w:t>
            </w:r>
          </w:p>
          <w:p w14:paraId="694A901B" w14:textId="77777777" w:rsidR="00357C71" w:rsidRPr="00B841A7" w:rsidRDefault="00357C71" w:rsidP="00FE0D86">
            <w:pPr>
              <w:pStyle w:val="NWCBody"/>
              <w:rPr>
                <w:rFonts w:eastAsia="Arial" w:cs="Times New Roman"/>
              </w:rPr>
            </w:pPr>
            <w:r w:rsidRPr="00B841A7">
              <w:rPr>
                <w:rFonts w:asciiTheme="minorHAnsi" w:hAnsiTheme="minorHAnsi" w:cstheme="minorHAnsi"/>
              </w:rPr>
              <w:t>NWC believes in partnership and collaborative working recognising that more is achieved through collaboration and co-operation than competition. We will work with other organisations which share our values to achieve more for women.</w:t>
            </w:r>
            <w:r w:rsidRPr="000E3523">
              <w:rPr>
                <w:rFonts w:eastAsia="Arial" w:cs="Times New Roman"/>
              </w:rPr>
              <w:t xml:space="preserve"> </w:t>
            </w:r>
          </w:p>
        </w:tc>
      </w:tr>
    </w:tbl>
    <w:p w14:paraId="38F78DC5" w14:textId="77777777" w:rsidR="00357C71" w:rsidRPr="00FB1D7E" w:rsidRDefault="00357C71">
      <w:pPr>
        <w:rPr>
          <w:rFonts w:ascii="Calibri" w:hAnsi="Calibri"/>
        </w:rPr>
      </w:pPr>
    </w:p>
    <w:sectPr w:rsidR="00357C71" w:rsidRPr="00FB1D7E" w:rsidSect="00015CFE">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3B98D" w14:textId="77777777" w:rsidR="005E651B" w:rsidRDefault="005E651B" w:rsidP="005E651B">
      <w:pPr>
        <w:spacing w:after="0" w:line="240" w:lineRule="auto"/>
      </w:pPr>
      <w:r>
        <w:separator/>
      </w:r>
    </w:p>
  </w:endnote>
  <w:endnote w:type="continuationSeparator" w:id="0">
    <w:p w14:paraId="109BE08F" w14:textId="77777777" w:rsidR="005E651B" w:rsidRDefault="005E651B" w:rsidP="005E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4E573" w14:textId="77777777" w:rsidR="005E651B" w:rsidRDefault="005E651B" w:rsidP="005E651B">
      <w:pPr>
        <w:spacing w:after="0" w:line="240" w:lineRule="auto"/>
      </w:pPr>
      <w:r>
        <w:separator/>
      </w:r>
    </w:p>
  </w:footnote>
  <w:footnote w:type="continuationSeparator" w:id="0">
    <w:p w14:paraId="7547A371" w14:textId="77777777" w:rsidR="005E651B" w:rsidRDefault="005E651B" w:rsidP="005E6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51153"/>
    <w:multiLevelType w:val="hybridMultilevel"/>
    <w:tmpl w:val="AABA1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F3F7F"/>
    <w:multiLevelType w:val="hybridMultilevel"/>
    <w:tmpl w:val="7CA2F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61F50"/>
    <w:multiLevelType w:val="hybridMultilevel"/>
    <w:tmpl w:val="1DD6E45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ED1D91"/>
    <w:multiLevelType w:val="hybridMultilevel"/>
    <w:tmpl w:val="F7C24E22"/>
    <w:lvl w:ilvl="0" w:tplc="79564D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DB0F5C"/>
    <w:multiLevelType w:val="hybridMultilevel"/>
    <w:tmpl w:val="DFFA27EC"/>
    <w:lvl w:ilvl="0" w:tplc="79564D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5972B5"/>
    <w:multiLevelType w:val="hybridMultilevel"/>
    <w:tmpl w:val="64769E56"/>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9B06FF1"/>
    <w:multiLevelType w:val="hybridMultilevel"/>
    <w:tmpl w:val="4E7EB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C04747"/>
    <w:multiLevelType w:val="hybridMultilevel"/>
    <w:tmpl w:val="1EC255BC"/>
    <w:lvl w:ilvl="0" w:tplc="34A055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2F4000"/>
    <w:multiLevelType w:val="hybridMultilevel"/>
    <w:tmpl w:val="E8326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4520239">
    <w:abstractNumId w:val="2"/>
  </w:num>
  <w:num w:numId="2" w16cid:durableId="1472480950">
    <w:abstractNumId w:val="6"/>
  </w:num>
  <w:num w:numId="3" w16cid:durableId="1291282848">
    <w:abstractNumId w:val="4"/>
  </w:num>
  <w:num w:numId="4" w16cid:durableId="862331024">
    <w:abstractNumId w:val="3"/>
  </w:num>
  <w:num w:numId="5" w16cid:durableId="1769614793">
    <w:abstractNumId w:val="7"/>
  </w:num>
  <w:num w:numId="6" w16cid:durableId="1776823762">
    <w:abstractNumId w:val="8"/>
  </w:num>
  <w:num w:numId="7" w16cid:durableId="1807970849">
    <w:abstractNumId w:val="5"/>
  </w:num>
  <w:num w:numId="8" w16cid:durableId="1669870225">
    <w:abstractNumId w:val="1"/>
  </w:num>
  <w:num w:numId="9" w16cid:durableId="1652101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CFE"/>
    <w:rsid w:val="00002638"/>
    <w:rsid w:val="00015CFE"/>
    <w:rsid w:val="000B58C9"/>
    <w:rsid w:val="000C1BE6"/>
    <w:rsid w:val="00146F87"/>
    <w:rsid w:val="00164D5F"/>
    <w:rsid w:val="001F293C"/>
    <w:rsid w:val="001F329D"/>
    <w:rsid w:val="00201D25"/>
    <w:rsid w:val="002438F6"/>
    <w:rsid w:val="002A10AA"/>
    <w:rsid w:val="00357C71"/>
    <w:rsid w:val="00472C81"/>
    <w:rsid w:val="004D5E36"/>
    <w:rsid w:val="005E651B"/>
    <w:rsid w:val="00697056"/>
    <w:rsid w:val="006A3B19"/>
    <w:rsid w:val="007D5F8A"/>
    <w:rsid w:val="007D653C"/>
    <w:rsid w:val="00815837"/>
    <w:rsid w:val="008B508F"/>
    <w:rsid w:val="009258F3"/>
    <w:rsid w:val="00A56A5A"/>
    <w:rsid w:val="00A828A8"/>
    <w:rsid w:val="00B429AF"/>
    <w:rsid w:val="00B60BF2"/>
    <w:rsid w:val="00B63F41"/>
    <w:rsid w:val="00C00C40"/>
    <w:rsid w:val="00C6034F"/>
    <w:rsid w:val="00CD5D58"/>
    <w:rsid w:val="00CD7C77"/>
    <w:rsid w:val="00E46E23"/>
    <w:rsid w:val="00E95B00"/>
    <w:rsid w:val="00F5259C"/>
    <w:rsid w:val="00FA215D"/>
    <w:rsid w:val="00FB1D7E"/>
    <w:rsid w:val="00FB5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44071"/>
  <w15:chartTrackingRefBased/>
  <w15:docId w15:val="{367CDA8C-606F-4A30-9553-90CF090D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5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653C"/>
    <w:pPr>
      <w:ind w:left="720"/>
      <w:contextualSpacing/>
    </w:pPr>
  </w:style>
  <w:style w:type="paragraph" w:styleId="Header">
    <w:name w:val="header"/>
    <w:basedOn w:val="Normal"/>
    <w:link w:val="HeaderChar"/>
    <w:uiPriority w:val="99"/>
    <w:unhideWhenUsed/>
    <w:rsid w:val="005E65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51B"/>
  </w:style>
  <w:style w:type="paragraph" w:styleId="Footer">
    <w:name w:val="footer"/>
    <w:basedOn w:val="Normal"/>
    <w:link w:val="FooterChar"/>
    <w:uiPriority w:val="99"/>
    <w:unhideWhenUsed/>
    <w:rsid w:val="005E6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51B"/>
  </w:style>
  <w:style w:type="paragraph" w:styleId="BalloonText">
    <w:name w:val="Balloon Text"/>
    <w:basedOn w:val="Normal"/>
    <w:link w:val="BalloonTextChar"/>
    <w:uiPriority w:val="99"/>
    <w:semiHidden/>
    <w:unhideWhenUsed/>
    <w:rsid w:val="004D5E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E36"/>
    <w:rPr>
      <w:rFonts w:ascii="Segoe UI" w:hAnsi="Segoe UI" w:cs="Segoe UI"/>
      <w:sz w:val="18"/>
      <w:szCs w:val="18"/>
    </w:rPr>
  </w:style>
  <w:style w:type="paragraph" w:customStyle="1" w:styleId="NWCHeading">
    <w:name w:val="NWC Heading"/>
    <w:basedOn w:val="Normal"/>
    <w:link w:val="NWCHeadingChar"/>
    <w:qFormat/>
    <w:rsid w:val="00C00C40"/>
    <w:pPr>
      <w:spacing w:before="120" w:after="120" w:line="240" w:lineRule="auto"/>
    </w:pPr>
    <w:rPr>
      <w:rFonts w:ascii="Calibri" w:hAnsi="Calibri"/>
      <w:b/>
      <w:sz w:val="36"/>
      <w:szCs w:val="36"/>
    </w:rPr>
  </w:style>
  <w:style w:type="paragraph" w:customStyle="1" w:styleId="NWCSubheading">
    <w:name w:val="NWC Subheading"/>
    <w:basedOn w:val="Normal"/>
    <w:link w:val="NWCSubheadingChar"/>
    <w:qFormat/>
    <w:rsid w:val="00C00C40"/>
    <w:pPr>
      <w:spacing w:before="120" w:after="120" w:line="240" w:lineRule="auto"/>
    </w:pPr>
    <w:rPr>
      <w:rFonts w:ascii="Calibri" w:hAnsi="Calibri"/>
      <w:b/>
      <w:sz w:val="24"/>
      <w:szCs w:val="24"/>
    </w:rPr>
  </w:style>
  <w:style w:type="character" w:customStyle="1" w:styleId="NWCHeadingChar">
    <w:name w:val="NWC Heading Char"/>
    <w:basedOn w:val="DefaultParagraphFont"/>
    <w:link w:val="NWCHeading"/>
    <w:rsid w:val="00C00C40"/>
    <w:rPr>
      <w:rFonts w:ascii="Calibri" w:hAnsi="Calibri"/>
      <w:b/>
      <w:sz w:val="36"/>
      <w:szCs w:val="36"/>
    </w:rPr>
  </w:style>
  <w:style w:type="paragraph" w:customStyle="1" w:styleId="NWCBody">
    <w:name w:val="NWC Body"/>
    <w:basedOn w:val="Normal"/>
    <w:link w:val="NWCBodyChar"/>
    <w:qFormat/>
    <w:rsid w:val="00C00C40"/>
    <w:pPr>
      <w:spacing w:before="120" w:after="120" w:line="240" w:lineRule="auto"/>
    </w:pPr>
    <w:rPr>
      <w:rFonts w:ascii="Calibri" w:hAnsi="Calibri"/>
    </w:rPr>
  </w:style>
  <w:style w:type="character" w:customStyle="1" w:styleId="NWCSubheadingChar">
    <w:name w:val="NWC Subheading Char"/>
    <w:basedOn w:val="DefaultParagraphFont"/>
    <w:link w:val="NWCSubheading"/>
    <w:rsid w:val="00C00C40"/>
    <w:rPr>
      <w:rFonts w:ascii="Calibri" w:hAnsi="Calibri"/>
      <w:b/>
      <w:sz w:val="24"/>
      <w:szCs w:val="24"/>
    </w:rPr>
  </w:style>
  <w:style w:type="character" w:customStyle="1" w:styleId="NWCBodyChar">
    <w:name w:val="NWC Body Char"/>
    <w:basedOn w:val="DefaultParagraphFont"/>
    <w:link w:val="NWCBody"/>
    <w:rsid w:val="00C00C40"/>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6</Pages>
  <Words>1425</Words>
  <Characters>8127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tedproject</dc:creator>
  <cp:keywords/>
  <dc:description/>
  <cp:lastModifiedBy>Karen Feely</cp:lastModifiedBy>
  <cp:revision>9</cp:revision>
  <cp:lastPrinted>2018-02-08T11:59:00Z</cp:lastPrinted>
  <dcterms:created xsi:type="dcterms:W3CDTF">2024-11-28T15:20:00Z</dcterms:created>
  <dcterms:modified xsi:type="dcterms:W3CDTF">2024-12-12T09:59:00Z</dcterms:modified>
</cp:coreProperties>
</file>